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843329" w14:textId="77777777" w:rsidR="00B07FB8" w:rsidRDefault="00B07FB8">
      <w:pPr>
        <w:spacing w:line="360" w:lineRule="auto"/>
        <w:rPr>
          <w:color w:val="1A1A1A"/>
          <w:sz w:val="18"/>
          <w:szCs w:val="18"/>
        </w:rPr>
      </w:pPr>
    </w:p>
    <w:p w14:paraId="7FAB612A" w14:textId="77777777" w:rsidR="00B07FB8" w:rsidRDefault="00000000">
      <w:pPr>
        <w:spacing w:line="360" w:lineRule="auto"/>
        <w:rPr>
          <w:color w:val="1A1A1A"/>
          <w:sz w:val="18"/>
          <w:szCs w:val="18"/>
        </w:rPr>
      </w:pPr>
      <w:r>
        <w:rPr>
          <w:color w:val="1A1A1A"/>
          <w:sz w:val="18"/>
          <w:szCs w:val="18"/>
        </w:rPr>
        <w:t>FOR IMMEDIATE RELEASE</w:t>
      </w:r>
    </w:p>
    <w:p w14:paraId="6CBB8E14" w14:textId="77777777" w:rsidR="00B07FB8" w:rsidRDefault="00000000">
      <w:pPr>
        <w:spacing w:line="360" w:lineRule="auto"/>
        <w:rPr>
          <w:color w:val="1A1A1A"/>
          <w:sz w:val="18"/>
          <w:szCs w:val="18"/>
        </w:rPr>
      </w:pPr>
      <w:r>
        <w:rPr>
          <w:b/>
          <w:bCs/>
          <w:color w:val="1A1A1A"/>
          <w:sz w:val="34"/>
          <w:szCs w:val="34"/>
        </w:rPr>
        <w:t>Trackunit launches Spot S300, connecting unpowered equipment with more frequent reporting and broader cellular coverage</w:t>
      </w:r>
    </w:p>
    <w:p w14:paraId="72467ED6" w14:textId="77777777" w:rsidR="00B07FB8" w:rsidRDefault="00000000">
      <w:pPr>
        <w:numPr>
          <w:ilvl w:val="0"/>
          <w:numId w:val="1"/>
        </w:numPr>
        <w:spacing w:before="240" w:line="360" w:lineRule="auto"/>
        <w:rPr>
          <w:color w:val="1A1A1A"/>
        </w:rPr>
      </w:pPr>
      <w:r>
        <w:rPr>
          <w:color w:val="1A1A1A"/>
        </w:rPr>
        <w:t>Provides fleet owners greater visibility of unpowered equipment</w:t>
      </w:r>
    </w:p>
    <w:p w14:paraId="157CD566" w14:textId="77777777" w:rsidR="00B07FB8" w:rsidRDefault="00000000">
      <w:pPr>
        <w:numPr>
          <w:ilvl w:val="0"/>
          <w:numId w:val="1"/>
        </w:numPr>
        <w:spacing w:line="360" w:lineRule="auto"/>
        <w:rPr>
          <w:color w:val="1A1A1A"/>
        </w:rPr>
      </w:pPr>
      <w:r>
        <w:rPr>
          <w:color w:val="1A1A1A"/>
        </w:rPr>
        <w:t>Installs in minutes, no wiring required</w:t>
      </w:r>
    </w:p>
    <w:p w14:paraId="7113750E" w14:textId="77777777" w:rsidR="00B07FB8" w:rsidRDefault="00000000">
      <w:pPr>
        <w:numPr>
          <w:ilvl w:val="0"/>
          <w:numId w:val="1"/>
        </w:numPr>
        <w:spacing w:line="360" w:lineRule="auto"/>
        <w:rPr>
          <w:color w:val="1A1A1A"/>
        </w:rPr>
      </w:pPr>
      <w:r>
        <w:rPr>
          <w:color w:val="1A1A1A"/>
        </w:rPr>
        <w:t>Connects globally over standard 4G (LTE Cat 1 bis)</w:t>
      </w:r>
    </w:p>
    <w:p w14:paraId="127E9379" w14:textId="77777777" w:rsidR="00B07FB8" w:rsidRDefault="00000000">
      <w:pPr>
        <w:numPr>
          <w:ilvl w:val="0"/>
          <w:numId w:val="1"/>
        </w:numPr>
        <w:spacing w:line="360" w:lineRule="auto"/>
        <w:rPr>
          <w:color w:val="1A1A1A"/>
        </w:rPr>
      </w:pPr>
      <w:r>
        <w:rPr>
          <w:color w:val="1A1A1A"/>
        </w:rPr>
        <w:t>Rated for demanding jobsite conditions: IP66, IP67 and IP69</w:t>
      </w:r>
    </w:p>
    <w:p w14:paraId="1CEC4653" w14:textId="77777777" w:rsidR="00B07FB8" w:rsidRDefault="00000000">
      <w:pPr>
        <w:numPr>
          <w:ilvl w:val="0"/>
          <w:numId w:val="1"/>
        </w:numPr>
        <w:spacing w:line="360" w:lineRule="auto"/>
        <w:rPr>
          <w:color w:val="1A1A1A"/>
        </w:rPr>
      </w:pPr>
      <w:r>
        <w:rPr>
          <w:color w:val="1A1A1A"/>
        </w:rPr>
        <w:t>Available to order from October 1, 2026, with first shipments in November</w:t>
      </w:r>
    </w:p>
    <w:p w14:paraId="2F52AEED" w14:textId="77777777" w:rsidR="00B07FB8" w:rsidRDefault="00000000">
      <w:pPr>
        <w:numPr>
          <w:ilvl w:val="0"/>
          <w:numId w:val="1"/>
        </w:numPr>
        <w:spacing w:after="240" w:line="360" w:lineRule="auto"/>
        <w:rPr>
          <w:color w:val="1A1A1A"/>
        </w:rPr>
      </w:pPr>
      <w:r>
        <w:rPr>
          <w:color w:val="1A1A1A"/>
        </w:rPr>
        <w:t>Enables fleet owners to increase utilization of unpowered equipment.</w:t>
      </w:r>
    </w:p>
    <w:p w14:paraId="120D8C99" w14:textId="77777777" w:rsidR="00B07FB8" w:rsidRDefault="003B427B">
      <w:pPr>
        <w:spacing w:line="360" w:lineRule="auto"/>
        <w:rPr>
          <w:color w:val="1A1A1A"/>
        </w:rPr>
      </w:pPr>
      <w:r>
        <w:pict w14:anchorId="65BAAC39">
          <v:rect id="Horizontal Line 1" o:spid="_x0000_s10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CD77C89" w14:textId="77777777" w:rsidR="00B07FB8" w:rsidRDefault="00B07FB8">
      <w:pPr>
        <w:spacing w:line="360" w:lineRule="auto"/>
        <w:rPr>
          <w:color w:val="1A1A1A"/>
        </w:rPr>
      </w:pPr>
    </w:p>
    <w:p w14:paraId="61D15B06" w14:textId="77777777" w:rsidR="00B07FB8" w:rsidRDefault="00000000">
      <w:pPr>
        <w:spacing w:line="360" w:lineRule="auto"/>
        <w:rPr>
          <w:color w:val="1A1A1A"/>
        </w:rPr>
      </w:pPr>
      <w:r>
        <w:rPr>
          <w:b/>
          <w:bCs/>
          <w:color w:val="1A1A1A"/>
        </w:rPr>
        <w:t>Chicago, Illinois, 29 September 2026:</w:t>
      </w:r>
      <w:r>
        <w:rPr>
          <w:color w:val="1A1A1A"/>
        </w:rPr>
        <w:t xml:space="preserve"> Trackunit, global technology company for the construction industry, has launched Spot S300, a battery-powered fleet tracking device for unpowered equipment.</w:t>
      </w:r>
    </w:p>
    <w:p w14:paraId="379DEB6B" w14:textId="77777777" w:rsidR="00B07FB8" w:rsidRDefault="00B07FB8">
      <w:pPr>
        <w:spacing w:line="360" w:lineRule="auto"/>
        <w:rPr>
          <w:color w:val="1A1A1A"/>
        </w:rPr>
      </w:pPr>
    </w:p>
    <w:p w14:paraId="405D3379" w14:textId="77777777" w:rsidR="00B07FB8" w:rsidRDefault="00000000">
      <w:pPr>
        <w:spacing w:line="360" w:lineRule="auto"/>
        <w:rPr>
          <w:color w:val="1A1A1A"/>
        </w:rPr>
      </w:pPr>
      <w:r>
        <w:rPr>
          <w:color w:val="1A1A1A"/>
        </w:rPr>
        <w:t>Spot S300 is designed to give construction contractors and rental companies visibility into unpowered equipment that frequently moves across job sites, such as trailers, containers, portable heaters, welders, and message boards.</w:t>
      </w:r>
    </w:p>
    <w:p w14:paraId="528C8D5C" w14:textId="77777777" w:rsidR="00B07FB8" w:rsidRDefault="00B07FB8">
      <w:pPr>
        <w:spacing w:line="360" w:lineRule="auto"/>
        <w:rPr>
          <w:color w:val="1A1A1A"/>
        </w:rPr>
      </w:pPr>
    </w:p>
    <w:p w14:paraId="7517EB8B" w14:textId="77777777" w:rsidR="00B07FB8" w:rsidRDefault="00000000">
      <w:pPr>
        <w:spacing w:line="360" w:lineRule="auto"/>
        <w:rPr>
          <w:color w:val="1A1A1A"/>
        </w:rPr>
      </w:pPr>
      <w:r>
        <w:rPr>
          <w:color w:val="1A1A1A"/>
        </w:rPr>
        <w:t>Traditionally, it hasn't been practical to wire equipment like this for data. That means unpowered equipment often stays outside the connected fleet, creating a visibility gap for fleet managers.</w:t>
      </w:r>
    </w:p>
    <w:p w14:paraId="31B42DA1" w14:textId="77777777" w:rsidR="00B07FB8" w:rsidRDefault="00B07FB8">
      <w:pPr>
        <w:spacing w:line="360" w:lineRule="auto"/>
        <w:rPr>
          <w:color w:val="1A1A1A"/>
        </w:rPr>
      </w:pPr>
    </w:p>
    <w:p w14:paraId="6847562C" w14:textId="77777777" w:rsidR="00B07FB8" w:rsidRDefault="00000000">
      <w:pPr>
        <w:spacing w:line="360" w:lineRule="auto"/>
        <w:rPr>
          <w:color w:val="1A1A1A"/>
        </w:rPr>
      </w:pPr>
      <w:r>
        <w:rPr>
          <w:color w:val="1A1A1A"/>
        </w:rPr>
        <w:t>Spot S300 solves that. It requires no wiring, so installers can mount it in minutes. Activation is as simple as peeling off a sticker, and reporting starts almost immediately.</w:t>
      </w:r>
    </w:p>
    <w:p w14:paraId="13C1CA47" w14:textId="77777777" w:rsidR="00B07FB8" w:rsidRDefault="00B07FB8">
      <w:pPr>
        <w:spacing w:line="360" w:lineRule="auto"/>
        <w:rPr>
          <w:color w:val="1A1A1A"/>
        </w:rPr>
      </w:pPr>
    </w:p>
    <w:p w14:paraId="51EBC181" w14:textId="77777777" w:rsidR="00897458" w:rsidRDefault="00897458">
      <w:pPr>
        <w:spacing w:line="360" w:lineRule="auto"/>
        <w:rPr>
          <w:color w:val="1A1A1A"/>
        </w:rPr>
      </w:pPr>
    </w:p>
    <w:p w14:paraId="1B2D0B1A" w14:textId="77777777" w:rsidR="00897458" w:rsidRDefault="00897458">
      <w:pPr>
        <w:spacing w:line="360" w:lineRule="auto"/>
        <w:rPr>
          <w:color w:val="1A1A1A"/>
        </w:rPr>
      </w:pPr>
    </w:p>
    <w:p w14:paraId="3263D47F" w14:textId="77777777" w:rsidR="00897458" w:rsidRDefault="00897458">
      <w:pPr>
        <w:spacing w:line="360" w:lineRule="auto"/>
        <w:rPr>
          <w:color w:val="1A1A1A"/>
        </w:rPr>
      </w:pPr>
    </w:p>
    <w:p w14:paraId="1D6F2365" w14:textId="77777777" w:rsidR="00897458" w:rsidRDefault="00897458">
      <w:pPr>
        <w:spacing w:line="360" w:lineRule="auto"/>
        <w:rPr>
          <w:color w:val="1A1A1A"/>
        </w:rPr>
      </w:pPr>
    </w:p>
    <w:p w14:paraId="0C79B5AD" w14:textId="3ADBCDB3" w:rsidR="00B07FB8" w:rsidRDefault="00000000">
      <w:pPr>
        <w:spacing w:line="360" w:lineRule="auto"/>
        <w:rPr>
          <w:color w:val="1A1A1A"/>
        </w:rPr>
      </w:pPr>
      <w:r>
        <w:rPr>
          <w:color w:val="1A1A1A"/>
        </w:rPr>
        <w:t>Spot S300 replaces its long-running predecessor, Spot 2. Both models share the same easy, wireless installation. What's changed is enhanced reporting frequency, cellular coverage, and deeper device intelligence.</w:t>
      </w:r>
    </w:p>
    <w:p w14:paraId="343B63F2" w14:textId="77777777" w:rsidR="00B07FB8" w:rsidRDefault="00B07FB8">
      <w:pPr>
        <w:spacing w:line="360" w:lineRule="auto"/>
        <w:rPr>
          <w:color w:val="1A1A1A"/>
        </w:rPr>
      </w:pPr>
    </w:p>
    <w:p w14:paraId="65761A4C" w14:textId="77777777" w:rsidR="00B07FB8" w:rsidRDefault="00000000">
      <w:pPr>
        <w:spacing w:line="360" w:lineRule="auto"/>
        <w:rPr>
          <w:color w:val="1A1A1A"/>
        </w:rPr>
      </w:pPr>
      <w:r>
        <w:rPr>
          <w:color w:val="1A1A1A"/>
        </w:rPr>
        <w:t>Spot S300 provides a reliable connection over LTE Cat 1 bis, running on standard 4G networks worldwide. It reports its position four times a day by default, which can be adjusted easily in the</w:t>
      </w:r>
      <w:hyperlink r:id="rId7">
        <w:r w:rsidR="00B07FB8">
          <w:rPr>
            <w:color w:val="1A1A1A"/>
          </w:rPr>
          <w:t xml:space="preserve"> </w:t>
        </w:r>
      </w:hyperlink>
      <w:hyperlink r:id="rId8">
        <w:r w:rsidR="00B07FB8">
          <w:rPr>
            <w:color w:val="1155CC"/>
            <w:u w:val="single"/>
          </w:rPr>
          <w:t>Trackunit Fit app</w:t>
        </w:r>
      </w:hyperlink>
      <w:r>
        <w:rPr>
          <w:color w:val="1A1A1A"/>
        </w:rPr>
        <w:t xml:space="preserve"> and in</w:t>
      </w:r>
      <w:hyperlink r:id="rId9">
        <w:r w:rsidR="00B07FB8">
          <w:rPr>
            <w:color w:val="1A1A1A"/>
          </w:rPr>
          <w:t xml:space="preserve"> </w:t>
        </w:r>
      </w:hyperlink>
      <w:hyperlink r:id="rId10">
        <w:r w:rsidR="00B07FB8">
          <w:rPr>
            <w:color w:val="1155CC"/>
            <w:u w:val="single"/>
          </w:rPr>
          <w:t>Trackunit Manager</w:t>
        </w:r>
      </w:hyperlink>
      <w:r>
        <w:rPr>
          <w:color w:val="1A1A1A"/>
        </w:rPr>
        <w:t>.</w:t>
      </w:r>
    </w:p>
    <w:p w14:paraId="7EDBB836" w14:textId="77777777" w:rsidR="00B07FB8" w:rsidRDefault="00B07FB8">
      <w:pPr>
        <w:spacing w:line="360" w:lineRule="auto"/>
        <w:rPr>
          <w:color w:val="1A1A1A"/>
        </w:rPr>
      </w:pPr>
    </w:p>
    <w:p w14:paraId="4E36F151" w14:textId="0AFB55F2" w:rsidR="00B07FB8" w:rsidRDefault="00D915BC">
      <w:pPr>
        <w:spacing w:line="360" w:lineRule="auto"/>
        <w:rPr>
          <w:color w:val="1A1A1A"/>
        </w:rPr>
      </w:pPr>
      <w:r>
        <w:t>"</w:t>
      </w:r>
      <w:r w:rsidR="00000000">
        <w:rPr>
          <w:color w:val="1A1A1A"/>
        </w:rPr>
        <w:t>Spot S300 is not an incremental update," said Heini Hoff Brondum, Senior Vice President IoT Devices at Trackunit. "It's a ground-up redesign around what construction and rental operations actually need. Dependable data, easy deployment, and battery intelligence."</w:t>
      </w:r>
    </w:p>
    <w:p w14:paraId="2CD49A73" w14:textId="77777777" w:rsidR="00B07FB8" w:rsidRDefault="00B07FB8">
      <w:pPr>
        <w:spacing w:line="360" w:lineRule="auto"/>
        <w:rPr>
          <w:color w:val="1A1A1A"/>
        </w:rPr>
      </w:pPr>
    </w:p>
    <w:p w14:paraId="73360870" w14:textId="77777777" w:rsidR="00B07FB8" w:rsidRDefault="00000000">
      <w:pPr>
        <w:spacing w:line="360" w:lineRule="auto"/>
        <w:rPr>
          <w:color w:val="1A1A1A"/>
        </w:rPr>
      </w:pPr>
      <w:r>
        <w:rPr>
          <w:color w:val="1A1A1A"/>
        </w:rPr>
        <w:t>In Trackunit Manager, Spot S300 devices are visible alongside powered equipment and tools. That data also feeds</w:t>
      </w:r>
      <w:hyperlink r:id="rId11">
        <w:r w:rsidR="00B07FB8">
          <w:rPr>
            <w:color w:val="1A1A1A"/>
          </w:rPr>
          <w:t xml:space="preserve"> </w:t>
        </w:r>
      </w:hyperlink>
      <w:hyperlink r:id="rId12">
        <w:r w:rsidR="00B07FB8">
          <w:rPr>
            <w:color w:val="1155CC"/>
            <w:u w:val="single"/>
          </w:rPr>
          <w:t>Trackunit IrisX</w:t>
        </w:r>
      </w:hyperlink>
      <w:r>
        <w:rPr>
          <w:color w:val="1A1A1A"/>
        </w:rPr>
        <w:t>, Trackunit's operating data platform for construction, where fleet managers can build reports and dashboards tailored to how their business runs.</w:t>
      </w:r>
    </w:p>
    <w:p w14:paraId="7AEEA8A5" w14:textId="77777777" w:rsidR="00B07FB8" w:rsidRDefault="00B07FB8">
      <w:pPr>
        <w:spacing w:line="360" w:lineRule="auto"/>
        <w:rPr>
          <w:color w:val="1A1A1A"/>
        </w:rPr>
      </w:pPr>
    </w:p>
    <w:p w14:paraId="30C8BACD" w14:textId="77777777" w:rsidR="00B07FB8" w:rsidRDefault="00000000">
      <w:pPr>
        <w:spacing w:line="360" w:lineRule="auto"/>
        <w:rPr>
          <w:color w:val="1A1A1A"/>
        </w:rPr>
      </w:pPr>
      <w:r>
        <w:rPr>
          <w:b/>
          <w:bCs/>
          <w:color w:val="1A1A1A"/>
        </w:rPr>
        <w:t>For contractors,</w:t>
      </w:r>
      <w:r>
        <w:rPr>
          <w:color w:val="1A1A1A"/>
        </w:rPr>
        <w:t xml:space="preserve"> Spot S300 brings location and utilization data to the equipment that falls outside existing telematics coverage. Site managers can see which assets are active, idle, or sitting in the wrong location, and act on that information before it costs time or money. Greater visibility enables contractors to increase equipment utilization, reduce the time and cost of locating and coordinating assets, and maintain tighter control over project costs.</w:t>
      </w:r>
    </w:p>
    <w:p w14:paraId="1FB323DD" w14:textId="77777777" w:rsidR="00B07FB8" w:rsidRDefault="00B07FB8">
      <w:pPr>
        <w:spacing w:line="360" w:lineRule="auto"/>
        <w:rPr>
          <w:color w:val="1A1A1A"/>
        </w:rPr>
      </w:pPr>
    </w:p>
    <w:p w14:paraId="3673A383" w14:textId="77777777" w:rsidR="00B07FB8" w:rsidRDefault="00000000">
      <w:pPr>
        <w:spacing w:line="360" w:lineRule="auto"/>
        <w:rPr>
          <w:color w:val="1A1A1A"/>
        </w:rPr>
      </w:pPr>
      <w:r>
        <w:rPr>
          <w:b/>
          <w:bCs/>
          <w:color w:val="1A1A1A"/>
        </w:rPr>
        <w:t>For rental companies,</w:t>
      </w:r>
      <w:r>
        <w:rPr>
          <w:color w:val="1A1A1A"/>
        </w:rPr>
        <w:t xml:space="preserve"> it closes the gap between contracts and reality. Fleet managers know exactly where every asset is when a rental period ends, equipment for off-rent pickup is located without a phone call, and assets get back on rent faster. Faster recovery and redeployment enable rental companies to reduce collection costs, increase utilization, and generate more revenue from their existing fleet.</w:t>
      </w:r>
    </w:p>
    <w:p w14:paraId="0D54A459" w14:textId="77777777" w:rsidR="00B07FB8" w:rsidRDefault="00B07FB8">
      <w:pPr>
        <w:spacing w:line="360" w:lineRule="auto"/>
        <w:rPr>
          <w:color w:val="1A1A1A"/>
        </w:rPr>
      </w:pPr>
    </w:p>
    <w:p w14:paraId="609C87C9" w14:textId="77777777" w:rsidR="00897458" w:rsidRDefault="00897458">
      <w:pPr>
        <w:spacing w:line="360" w:lineRule="auto"/>
        <w:rPr>
          <w:color w:val="1A1A1A"/>
        </w:rPr>
      </w:pPr>
    </w:p>
    <w:p w14:paraId="0052C7C4" w14:textId="77777777" w:rsidR="00897458" w:rsidRDefault="00897458">
      <w:pPr>
        <w:spacing w:line="360" w:lineRule="auto"/>
        <w:rPr>
          <w:color w:val="1A1A1A"/>
        </w:rPr>
      </w:pPr>
    </w:p>
    <w:p w14:paraId="03318FF3" w14:textId="7012123E" w:rsidR="00B07FB8" w:rsidRDefault="00000000">
      <w:pPr>
        <w:spacing w:line="360" w:lineRule="auto"/>
        <w:rPr>
          <w:color w:val="1A1A1A"/>
        </w:rPr>
      </w:pPr>
      <w:r>
        <w:rPr>
          <w:color w:val="1A1A1A"/>
        </w:rPr>
        <w:t>With pre-built</w:t>
      </w:r>
      <w:hyperlink r:id="rId13">
        <w:r w:rsidR="00B07FB8">
          <w:rPr>
            <w:color w:val="1A1A1A"/>
          </w:rPr>
          <w:t xml:space="preserve"> </w:t>
        </w:r>
      </w:hyperlink>
      <w:hyperlink r:id="rId14">
        <w:r w:rsidR="00B07FB8">
          <w:rPr>
            <w:color w:val="1155CC"/>
            <w:u w:val="single"/>
          </w:rPr>
          <w:t>IrisX Blueprints</w:t>
        </w:r>
      </w:hyperlink>
      <w:r>
        <w:rPr>
          <w:color w:val="1A1A1A"/>
        </w:rPr>
        <w:t>, fleet managers can put data insights to work on automated tasks including flagging out-of-contract usage and reporting idle cost. The result is less manual reporting and faster decisions on every job site.</w:t>
      </w:r>
    </w:p>
    <w:p w14:paraId="1F6C17CC" w14:textId="77777777" w:rsidR="00B07FB8" w:rsidRDefault="00B07FB8">
      <w:pPr>
        <w:spacing w:line="360" w:lineRule="auto"/>
        <w:rPr>
          <w:color w:val="1A1A1A"/>
        </w:rPr>
      </w:pPr>
    </w:p>
    <w:p w14:paraId="0CE62A23" w14:textId="02C66B9F" w:rsidR="00B07FB8" w:rsidRPr="00897458" w:rsidRDefault="00000000">
      <w:pPr>
        <w:spacing w:line="360" w:lineRule="auto"/>
        <w:rPr>
          <w:b/>
          <w:bCs/>
          <w:color w:val="1A1A1A"/>
        </w:rPr>
      </w:pPr>
      <w:r>
        <w:rPr>
          <w:b/>
          <w:bCs/>
          <w:color w:val="1A1A1A"/>
        </w:rPr>
        <w:t>Spot S300 delivers on three fronts fleet teams care about:</w:t>
      </w:r>
    </w:p>
    <w:p w14:paraId="74EB42B9" w14:textId="77777777" w:rsidR="00B07FB8" w:rsidRDefault="00000000">
      <w:pPr>
        <w:numPr>
          <w:ilvl w:val="0"/>
          <w:numId w:val="2"/>
        </w:numPr>
        <w:spacing w:before="240" w:line="360" w:lineRule="auto"/>
        <w:rPr>
          <w:rFonts w:ascii="Calibri" w:eastAsia="Calibri" w:hAnsi="Calibri" w:cs="Calibri"/>
          <w:color w:val="1A1A1A"/>
        </w:rPr>
      </w:pPr>
      <w:r>
        <w:rPr>
          <w:b/>
          <w:bCs/>
          <w:color w:val="1A1A1A"/>
        </w:rPr>
        <w:t>Quick to configure:</w:t>
      </w:r>
      <w:r>
        <w:rPr>
          <w:color w:val="1A1A1A"/>
        </w:rPr>
        <w:t xml:space="preserve"> Fast onboarding and flexible reporting frequency.</w:t>
      </w:r>
    </w:p>
    <w:p w14:paraId="006BB463" w14:textId="77777777" w:rsidR="00B07FB8" w:rsidRDefault="00000000">
      <w:pPr>
        <w:numPr>
          <w:ilvl w:val="0"/>
          <w:numId w:val="2"/>
        </w:numPr>
        <w:spacing w:line="360" w:lineRule="auto"/>
        <w:rPr>
          <w:rFonts w:ascii="Calibri" w:eastAsia="Calibri" w:hAnsi="Calibri" w:cs="Calibri"/>
          <w:color w:val="1A1A1A"/>
        </w:rPr>
      </w:pPr>
      <w:r>
        <w:rPr>
          <w:b/>
          <w:bCs/>
          <w:color w:val="1A1A1A"/>
        </w:rPr>
        <w:t>Easy to replace:</w:t>
      </w:r>
      <w:r>
        <w:rPr>
          <w:color w:val="1A1A1A"/>
        </w:rPr>
        <w:t xml:space="preserve"> Up to seven years of battery life with easy replacement.</w:t>
      </w:r>
    </w:p>
    <w:p w14:paraId="3EF3F323" w14:textId="77777777" w:rsidR="00B07FB8" w:rsidRDefault="00000000">
      <w:pPr>
        <w:numPr>
          <w:ilvl w:val="0"/>
          <w:numId w:val="2"/>
        </w:numPr>
        <w:spacing w:after="240" w:line="360" w:lineRule="auto"/>
        <w:rPr>
          <w:rFonts w:ascii="Calibri" w:eastAsia="Calibri" w:hAnsi="Calibri" w:cs="Calibri"/>
          <w:color w:val="1A1A1A"/>
        </w:rPr>
      </w:pPr>
      <w:r>
        <w:rPr>
          <w:b/>
          <w:bCs/>
          <w:color w:val="1A1A1A"/>
        </w:rPr>
        <w:t>Device health insights:</w:t>
      </w:r>
      <w:r>
        <w:rPr>
          <w:color w:val="1A1A1A"/>
        </w:rPr>
        <w:t xml:space="preserve"> Battery status helps teams act before power runs low.</w:t>
      </w:r>
    </w:p>
    <w:p w14:paraId="2FC34FE5" w14:textId="77777777" w:rsidR="00B07FB8" w:rsidRDefault="00B07FB8">
      <w:pPr>
        <w:spacing w:line="360" w:lineRule="auto"/>
        <w:rPr>
          <w:color w:val="1A1A1A"/>
        </w:rPr>
      </w:pPr>
    </w:p>
    <w:p w14:paraId="72DCE2C0" w14:textId="77777777" w:rsidR="00B07FB8" w:rsidRDefault="00000000">
      <w:pPr>
        <w:spacing w:line="360" w:lineRule="auto"/>
        <w:rPr>
          <w:color w:val="1A1A1A"/>
        </w:rPr>
      </w:pPr>
      <w:r>
        <w:rPr>
          <w:color w:val="1A1A1A"/>
        </w:rPr>
        <w:t>"Unpowered equipment has always been part of the fleet, even when it wasn't part of the data," said Federico Rio, Senior Vice President, Product at Trackunit. "Spot S300 gives it a stronger, more reliable connection and a battery built to last up to seven years, so fleet managers can trust that visibility long after installation."</w:t>
      </w:r>
    </w:p>
    <w:p w14:paraId="1EF3C26F" w14:textId="77777777" w:rsidR="00B07FB8" w:rsidRDefault="00B07FB8">
      <w:pPr>
        <w:spacing w:line="360" w:lineRule="auto"/>
        <w:rPr>
          <w:color w:val="1A1A1A"/>
        </w:rPr>
      </w:pPr>
    </w:p>
    <w:p w14:paraId="0876D858" w14:textId="77777777" w:rsidR="00B07FB8" w:rsidRDefault="00000000">
      <w:pPr>
        <w:spacing w:line="360" w:lineRule="auto"/>
        <w:rPr>
          <w:color w:val="1A1A1A"/>
        </w:rPr>
      </w:pPr>
      <w:r>
        <w:rPr>
          <w:color w:val="1A1A1A"/>
        </w:rPr>
        <w:t>Spot S300 is available to order from October 1, 2026, with first shipments scheduled for November. More details at trackunit.com/trackunit-spot.</w:t>
      </w:r>
    </w:p>
    <w:p w14:paraId="52566E67" w14:textId="77777777" w:rsidR="00B07FB8" w:rsidRDefault="00000000">
      <w:pPr>
        <w:pStyle w:val="Heading3"/>
        <w:keepNext w:val="0"/>
        <w:keepLines w:val="0"/>
        <w:spacing w:before="280" w:line="360" w:lineRule="auto"/>
        <w:rPr>
          <w:b/>
          <w:bCs/>
          <w:color w:val="1A1A1A"/>
          <w:sz w:val="22"/>
          <w:szCs w:val="22"/>
        </w:rPr>
      </w:pPr>
      <w:bookmarkStart w:id="0" w:name="_lbwfg36hm7oo" w:colFirst="0" w:colLast="0"/>
      <w:bookmarkEnd w:id="0"/>
      <w:r>
        <w:rPr>
          <w:b/>
          <w:bCs/>
          <w:color w:val="1A1A1A"/>
          <w:sz w:val="22"/>
          <w:szCs w:val="22"/>
        </w:rPr>
        <w:t>About Trackunit</w:t>
      </w:r>
    </w:p>
    <w:p w14:paraId="58D6355E" w14:textId="77777777" w:rsidR="00B07FB8" w:rsidRDefault="00000000">
      <w:pPr>
        <w:spacing w:line="360" w:lineRule="auto"/>
        <w:rPr>
          <w:color w:val="1A1A1A"/>
        </w:rPr>
      </w:pPr>
      <w:r>
        <w:rPr>
          <w:color w:val="1A1A1A"/>
        </w:rPr>
        <w:t>Trackunit is a global technology company on a mission to eliminate downtime in construction. Through its IrisX operating data platform, Trackunit connects more than 6 million assets across the off-highway sector, processing over 2 trillion data points to deliver actionable insights to rental companies, OEMs and contractors worldwide. Through connectivity, AI and an open ecosystem of partners and integrations, Trackunit turns machine data into operational intelligence that helps customers run more efficient fleets and make faster decisions.</w:t>
      </w:r>
    </w:p>
    <w:p w14:paraId="2CCA29B9" w14:textId="77777777" w:rsidR="00B07FB8" w:rsidRDefault="00B07FB8">
      <w:pPr>
        <w:spacing w:line="360" w:lineRule="auto"/>
        <w:rPr>
          <w:color w:val="1A1A1A"/>
        </w:rPr>
      </w:pPr>
    </w:p>
    <w:p w14:paraId="62AF5820" w14:textId="77777777" w:rsidR="00B07FB8" w:rsidRDefault="00000000">
      <w:pPr>
        <w:spacing w:line="360" w:lineRule="auto"/>
        <w:rPr>
          <w:color w:val="1A1A1A"/>
        </w:rPr>
      </w:pPr>
      <w:r>
        <w:rPr>
          <w:color w:val="1A1A1A"/>
        </w:rPr>
        <w:t xml:space="preserve">Press contact: Lærke Ullerup, Chief Marketing Officer | press@trackunit.com </w:t>
      </w:r>
    </w:p>
    <w:p w14:paraId="7BD4AD1F" w14:textId="77777777" w:rsidR="00B07FB8" w:rsidRDefault="00B07FB8">
      <w:pPr>
        <w:spacing w:line="360" w:lineRule="auto"/>
        <w:rPr>
          <w:color w:val="1A1A1A"/>
        </w:rPr>
      </w:pPr>
    </w:p>
    <w:p w14:paraId="290274E0" w14:textId="77777777" w:rsidR="00B07FB8" w:rsidRDefault="00000000">
      <w:pPr>
        <w:spacing w:line="360" w:lineRule="auto"/>
        <w:rPr>
          <w:color w:val="1A1A1A"/>
        </w:rPr>
      </w:pPr>
      <w:r>
        <w:rPr>
          <w:color w:val="1A1A1A"/>
        </w:rPr>
        <w:t>trackunit.com/trackunit-spot</w:t>
      </w:r>
    </w:p>
    <w:p w14:paraId="5E4A7D88" w14:textId="77777777" w:rsidR="00B07FB8" w:rsidRDefault="00B07FB8">
      <w:pPr>
        <w:spacing w:line="360" w:lineRule="auto"/>
        <w:rPr>
          <w:color w:val="1A1A1A"/>
          <w:sz w:val="18"/>
          <w:szCs w:val="18"/>
        </w:rPr>
      </w:pPr>
    </w:p>
    <w:sectPr w:rsidR="00B07FB8">
      <w:headerReference w:type="default" r:id="rId15"/>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6C2C82" w14:textId="77777777" w:rsidR="003B427B" w:rsidRDefault="003B427B">
      <w:pPr>
        <w:spacing w:line="240" w:lineRule="auto"/>
      </w:pPr>
      <w:r>
        <w:separator/>
      </w:r>
    </w:p>
  </w:endnote>
  <w:endnote w:type="continuationSeparator" w:id="0">
    <w:p w14:paraId="06B8B024" w14:textId="77777777" w:rsidR="003B427B" w:rsidRDefault="003B42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E8D99CC-74B5-0146-9EC8-369B438D0F5E}"/>
  </w:font>
  <w:font w:name="Arial">
    <w:panose1 w:val="020B0604020202020204"/>
    <w:charset w:val="00"/>
    <w:family w:val="swiss"/>
    <w:pitch w:val="variable"/>
    <w:sig w:usb0="E0002EFF" w:usb1="C000785B" w:usb2="00000009" w:usb3="00000000" w:csb0="000001FF" w:csb1="00000000"/>
    <w:embedRegular r:id="rId2" w:fontKey="{62558947-C566-A442-9D1A-E86A0200961E}"/>
    <w:embedBold r:id="rId3" w:fontKey="{2659733E-1B0B-884B-B82B-34FC44223F0D}"/>
    <w:embedItalic r:id="rId4" w:fontKey="{32B36BA6-589F-7448-93B1-1F28CAAE829E}"/>
  </w:font>
  <w:font w:name="Calibri">
    <w:panose1 w:val="020F0502020204030204"/>
    <w:charset w:val="00"/>
    <w:family w:val="swiss"/>
    <w:pitch w:val="variable"/>
    <w:sig w:usb0="E0002AFF" w:usb1="C000247B" w:usb2="00000009" w:usb3="00000000" w:csb0="000001FF" w:csb1="00000000"/>
    <w:embedRegular r:id="rId5" w:fontKey="{5FF56995-3DC6-F440-AB1A-1E19A4409314}"/>
  </w:font>
  <w:font w:name="Cambria">
    <w:panose1 w:val="02040503050406030204"/>
    <w:charset w:val="00"/>
    <w:family w:val="roman"/>
    <w:pitch w:val="variable"/>
    <w:sig w:usb0="E00002FF" w:usb1="400004FF" w:usb2="00000000" w:usb3="00000000" w:csb0="0000019F" w:csb1="00000000"/>
    <w:embedRegular r:id="rId6" w:fontKey="{75A7EF9F-EC12-6F45-935F-C33E7BC975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165AC" w14:textId="77777777" w:rsidR="00B07FB8" w:rsidRDefault="00B07FB8">
    <w:pPr>
      <w:spacing w:before="180" w:line="360" w:lineRule="auto"/>
      <w:rPr>
        <w:rFonts w:ascii="Calibri" w:eastAsia="Calibri" w:hAnsi="Calibri" w:cs="Calibri"/>
        <w:color w:val="1A1A1A"/>
        <w:sz w:val="18"/>
        <w:szCs w:val="18"/>
      </w:rPr>
    </w:pPr>
  </w:p>
  <w:tbl>
    <w:tblPr>
      <w:tblStyle w:val="a"/>
      <w:tblW w:w="10466"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3488"/>
      <w:gridCol w:w="3489"/>
      <w:gridCol w:w="3489"/>
    </w:tblGrid>
    <w:tr w:rsidR="00B07FB8" w14:paraId="5DE6585C" w14:textId="77777777">
      <w:tc>
        <w:tcPr>
          <w:tcW w:w="3488" w:type="dxa"/>
          <w:tcMar>
            <w:top w:w="100" w:type="dxa"/>
            <w:left w:w="100" w:type="dxa"/>
            <w:bottom w:w="100" w:type="dxa"/>
            <w:right w:w="100" w:type="dxa"/>
          </w:tcMar>
          <w:vAlign w:val="center"/>
        </w:tcPr>
        <w:p w14:paraId="10B644D0" w14:textId="77777777" w:rsidR="00B07FB8" w:rsidRDefault="00000000">
          <w:pPr>
            <w:spacing w:before="180" w:line="360" w:lineRule="auto"/>
            <w:jc w:val="center"/>
            <w:rPr>
              <w:rFonts w:ascii="Calibri" w:eastAsia="Calibri" w:hAnsi="Calibri" w:cs="Calibri"/>
              <w:color w:val="1A1A1A"/>
              <w:sz w:val="18"/>
              <w:szCs w:val="18"/>
            </w:rPr>
          </w:pPr>
          <w:r>
            <w:rPr>
              <w:rFonts w:ascii="Calibri" w:eastAsia="Calibri" w:hAnsi="Calibri" w:cs="Calibri"/>
              <w:color w:val="1A1A1A"/>
              <w:sz w:val="18"/>
              <w:szCs w:val="18"/>
            </w:rPr>
            <w:t xml:space="preserve">Media contact: </w:t>
          </w:r>
          <w:hyperlink r:id="rId1">
            <w:r w:rsidR="00B07FB8">
              <w:rPr>
                <w:rFonts w:ascii="Calibri" w:eastAsia="Calibri" w:hAnsi="Calibri" w:cs="Calibri"/>
                <w:color w:val="1155CC"/>
                <w:sz w:val="18"/>
                <w:szCs w:val="18"/>
                <w:u w:val="single"/>
              </w:rPr>
              <w:t>press@trackunit.com</w:t>
            </w:r>
          </w:hyperlink>
          <w:r>
            <w:rPr>
              <w:rFonts w:ascii="Calibri" w:eastAsia="Calibri" w:hAnsi="Calibri" w:cs="Calibri"/>
              <w:color w:val="1A1A1A"/>
              <w:sz w:val="18"/>
              <w:szCs w:val="18"/>
            </w:rPr>
            <w:t xml:space="preserve">         </w:t>
          </w:r>
        </w:p>
      </w:tc>
      <w:tc>
        <w:tcPr>
          <w:tcW w:w="3488" w:type="dxa"/>
          <w:tcMar>
            <w:top w:w="100" w:type="dxa"/>
            <w:left w:w="100" w:type="dxa"/>
            <w:bottom w:w="100" w:type="dxa"/>
            <w:right w:w="100" w:type="dxa"/>
          </w:tcMar>
          <w:vAlign w:val="center"/>
        </w:tcPr>
        <w:p w14:paraId="3B7AA46C" w14:textId="77777777" w:rsidR="00B07FB8" w:rsidRDefault="00B07FB8">
          <w:pPr>
            <w:spacing w:before="180" w:line="360" w:lineRule="auto"/>
            <w:jc w:val="center"/>
            <w:rPr>
              <w:rFonts w:ascii="Calibri" w:eastAsia="Calibri" w:hAnsi="Calibri" w:cs="Calibri"/>
              <w:color w:val="1A1A1A"/>
              <w:sz w:val="18"/>
              <w:szCs w:val="18"/>
            </w:rPr>
          </w:pPr>
          <w:hyperlink r:id="rId2">
            <w:r>
              <w:rPr>
                <w:rFonts w:ascii="Calibri" w:eastAsia="Calibri" w:hAnsi="Calibri" w:cs="Calibri"/>
                <w:color w:val="1155CC"/>
                <w:sz w:val="18"/>
                <w:szCs w:val="18"/>
                <w:u w:val="single"/>
              </w:rPr>
              <w:t>trackunit.com/press</w:t>
            </w:r>
          </w:hyperlink>
        </w:p>
      </w:tc>
      <w:tc>
        <w:tcPr>
          <w:tcW w:w="3488" w:type="dxa"/>
          <w:tcMar>
            <w:top w:w="100" w:type="dxa"/>
            <w:left w:w="100" w:type="dxa"/>
            <w:bottom w:w="100" w:type="dxa"/>
            <w:right w:w="100" w:type="dxa"/>
          </w:tcMar>
          <w:vAlign w:val="center"/>
        </w:tcPr>
        <w:p w14:paraId="6B029A4C" w14:textId="77777777" w:rsidR="00B07FB8" w:rsidRDefault="00B07FB8">
          <w:pPr>
            <w:spacing w:before="180" w:line="360" w:lineRule="auto"/>
            <w:jc w:val="center"/>
            <w:rPr>
              <w:rFonts w:ascii="Calibri" w:eastAsia="Calibri" w:hAnsi="Calibri" w:cs="Calibri"/>
              <w:color w:val="1A1A1A"/>
              <w:sz w:val="18"/>
              <w:szCs w:val="18"/>
            </w:rPr>
          </w:pPr>
          <w:hyperlink r:id="rId3">
            <w:r>
              <w:rPr>
                <w:rFonts w:ascii="Calibri" w:eastAsia="Calibri" w:hAnsi="Calibri" w:cs="Calibri"/>
                <w:color w:val="1155CC"/>
                <w:sz w:val="18"/>
                <w:szCs w:val="18"/>
                <w:u w:val="single"/>
              </w:rPr>
              <w:t>trackunit.com</w:t>
            </w:r>
          </w:hyperlink>
          <w:r w:rsidR="00000000">
            <w:rPr>
              <w:rFonts w:ascii="Calibri" w:eastAsia="Calibri" w:hAnsi="Calibri" w:cs="Calibri"/>
              <w:color w:val="1A1A1A"/>
              <w:sz w:val="18"/>
              <w:szCs w:val="18"/>
            </w:rPr>
            <w:t xml:space="preserve">   </w:t>
          </w:r>
        </w:p>
      </w:tc>
    </w:tr>
  </w:tbl>
  <w:p w14:paraId="68D899E9" w14:textId="77777777" w:rsidR="00B07FB8" w:rsidRDefault="00B07FB8">
    <w:pPr>
      <w:spacing w:before="180" w:line="36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6E32C8" w14:textId="77777777" w:rsidR="003B427B" w:rsidRDefault="003B427B">
      <w:pPr>
        <w:spacing w:line="240" w:lineRule="auto"/>
      </w:pPr>
      <w:r>
        <w:separator/>
      </w:r>
    </w:p>
  </w:footnote>
  <w:footnote w:type="continuationSeparator" w:id="0">
    <w:p w14:paraId="398C5C63" w14:textId="77777777" w:rsidR="003B427B" w:rsidRDefault="003B42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EBE6E1" w14:textId="77777777" w:rsidR="00B07FB8" w:rsidRDefault="00000000">
    <w:pPr>
      <w:spacing w:line="360" w:lineRule="auto"/>
    </w:pPr>
    <w:r>
      <w:rPr>
        <w:rFonts w:ascii="Calibri" w:eastAsia="Calibri" w:hAnsi="Calibri" w:cs="Calibri"/>
        <w:noProof/>
        <w:color w:val="1A1A1A"/>
        <w:sz w:val="18"/>
        <w:szCs w:val="18"/>
      </w:rPr>
      <w:drawing>
        <wp:inline distT="114300" distB="114300" distL="114300" distR="114300" wp14:anchorId="7C8FF841" wp14:editId="3A33E0C1">
          <wp:extent cx="1452563" cy="35628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52563" cy="35628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C43ED3"/>
    <w:multiLevelType w:val="multilevel"/>
    <w:tmpl w:val="C29A4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C2351C5"/>
    <w:multiLevelType w:val="multilevel"/>
    <w:tmpl w:val="4FE8E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14925787">
    <w:abstractNumId w:val="1"/>
  </w:num>
  <w:num w:numId="2" w16cid:durableId="7514395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FB8"/>
    <w:rsid w:val="00324619"/>
    <w:rsid w:val="003B427B"/>
    <w:rsid w:val="00897458"/>
    <w:rsid w:val="00A02F31"/>
    <w:rsid w:val="00B07FB8"/>
    <w:rsid w:val="00D91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541968"/>
  <w15:docId w15:val="{2777E755-EE1A-D542-A0D9-0FD2544C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rackunit.com/trackunit-fit/" TargetMode="External"/><Relationship Id="rId13" Type="http://schemas.openxmlformats.org/officeDocument/2006/relationships/hyperlink" Target="https://trackunit.com/articles/trackunit/irisx-blueprints-construction-data-analytic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ckunit.com/trackunit-fit/" TargetMode="External"/><Relationship Id="rId12" Type="http://schemas.openxmlformats.org/officeDocument/2006/relationships/hyperlink" Target="https://www.trackunit.com/iris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rackunit.com/irisx"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rackunit.com/trackunit-manager/" TargetMode="External"/><Relationship Id="rId4" Type="http://schemas.openxmlformats.org/officeDocument/2006/relationships/webSettings" Target="webSettings.xml"/><Relationship Id="rId9" Type="http://schemas.openxmlformats.org/officeDocument/2006/relationships/hyperlink" Target="https://trackunit.com/trackunit-manager/" TargetMode="External"/><Relationship Id="rId14" Type="http://schemas.openxmlformats.org/officeDocument/2006/relationships/hyperlink" Target="https://trackunit.com/articles/trackunit/irisx-blueprints-construction-data-analytic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http://trackunit.com" TargetMode="External"/><Relationship Id="rId2" Type="http://schemas.openxmlformats.org/officeDocument/2006/relationships/hyperlink" Target="http://trackunit.com/press" TargetMode="External"/><Relationship Id="rId1" Type="http://schemas.openxmlformats.org/officeDocument/2006/relationships/hyperlink" Target="mailto:press@trackun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807</Words>
  <Characters>4601</Characters>
  <Application>Microsoft Office Word</Application>
  <DocSecurity>0</DocSecurity>
  <Lines>38</Lines>
  <Paragraphs>10</Paragraphs>
  <ScaleCrop>false</ScaleCrop>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Randolph</cp:lastModifiedBy>
  <cp:revision>3</cp:revision>
  <dcterms:created xsi:type="dcterms:W3CDTF">2026-09-29T05:04:00Z</dcterms:created>
  <dcterms:modified xsi:type="dcterms:W3CDTF">2026-09-29T05:11:00Z</dcterms:modified>
</cp:coreProperties>
</file>