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E7C0" w14:textId="14A3E2E8" w:rsidR="00A04CE0" w:rsidRPr="00A04CE0" w:rsidRDefault="00FE3166" w:rsidP="009E4200">
      <w:pPr>
        <w:spacing w:before="100" w:beforeAutospacing="1" w:after="360" w:line="276" w:lineRule="auto"/>
        <w:rPr>
          <w:rFonts w:asciiTheme="minorHAnsi" w:hAnsiTheme="minorHAnsi" w:cstheme="minorHAnsi"/>
          <w:b/>
          <w:bCs/>
          <w:sz w:val="36"/>
          <w:szCs w:val="36"/>
        </w:rPr>
      </w:pPr>
      <w:r w:rsidRPr="00FE3166">
        <w:rPr>
          <w:rFonts w:asciiTheme="minorHAnsi" w:hAnsiTheme="minorHAnsi" w:cstheme="minorHAnsi"/>
          <w:b/>
          <w:bCs/>
          <w:sz w:val="36"/>
          <w:szCs w:val="36"/>
        </w:rPr>
        <w:t>Trackunit launches new solutions for digital inspections and branded fleet portals</w:t>
      </w:r>
    </w:p>
    <w:p w14:paraId="047360B6" w14:textId="77777777" w:rsidR="00FE3166" w:rsidRPr="00CC4135" w:rsidRDefault="00FE3166" w:rsidP="00FE3166">
      <w:pPr>
        <w:numPr>
          <w:ilvl w:val="0"/>
          <w:numId w:val="30"/>
        </w:numPr>
        <w:spacing w:before="100" w:beforeAutospacing="1" w:after="100" w:afterAutospacing="1"/>
        <w:ind w:left="426"/>
        <w:rPr>
          <w:rFonts w:ascii="Arial" w:hAnsi="Arial" w:cs="Arial"/>
          <w:b/>
          <w:bCs/>
          <w:sz w:val="22"/>
          <w:szCs w:val="22"/>
        </w:rPr>
      </w:pPr>
      <w:r w:rsidRPr="00CC4135">
        <w:rPr>
          <w:rFonts w:ascii="Arial" w:hAnsi="Arial" w:cs="Arial"/>
          <w:b/>
          <w:bCs/>
          <w:sz w:val="22"/>
          <w:szCs w:val="22"/>
        </w:rPr>
        <w:t>Trackunit has launched Portals and Inspections, built natively on Trackunit IrisX</w:t>
      </w:r>
    </w:p>
    <w:p w14:paraId="5951DB64" w14:textId="77777777" w:rsidR="00FE3166" w:rsidRPr="00CC4135" w:rsidRDefault="00FE3166" w:rsidP="00FE3166">
      <w:pPr>
        <w:numPr>
          <w:ilvl w:val="0"/>
          <w:numId w:val="30"/>
        </w:numPr>
        <w:spacing w:before="100" w:beforeAutospacing="1" w:after="100" w:afterAutospacing="1"/>
        <w:ind w:left="426"/>
        <w:rPr>
          <w:rFonts w:ascii="Arial" w:hAnsi="Arial" w:cs="Arial"/>
          <w:b/>
          <w:bCs/>
          <w:sz w:val="22"/>
          <w:szCs w:val="22"/>
        </w:rPr>
      </w:pPr>
      <w:r w:rsidRPr="00CC4135">
        <w:rPr>
          <w:rFonts w:ascii="Arial" w:hAnsi="Arial" w:cs="Arial"/>
          <w:b/>
          <w:bCs/>
          <w:sz w:val="22"/>
          <w:szCs w:val="22"/>
        </w:rPr>
        <w:t>Portals delivers branded, real-time fleet portals for OEMs and rental companies</w:t>
      </w:r>
    </w:p>
    <w:p w14:paraId="345A6ACA" w14:textId="77777777" w:rsidR="00FE3166" w:rsidRPr="00CC4135" w:rsidRDefault="00FE3166" w:rsidP="00FE3166">
      <w:pPr>
        <w:numPr>
          <w:ilvl w:val="0"/>
          <w:numId w:val="30"/>
        </w:numPr>
        <w:spacing w:before="100" w:beforeAutospacing="1" w:after="100" w:afterAutospacing="1"/>
        <w:ind w:left="426"/>
        <w:rPr>
          <w:rFonts w:ascii="Arial" w:hAnsi="Arial" w:cs="Arial"/>
          <w:b/>
          <w:bCs/>
          <w:sz w:val="22"/>
          <w:szCs w:val="22"/>
        </w:rPr>
      </w:pPr>
      <w:r w:rsidRPr="00CC4135">
        <w:rPr>
          <w:rFonts w:ascii="Arial" w:hAnsi="Arial" w:cs="Arial"/>
          <w:b/>
          <w:bCs/>
          <w:sz w:val="22"/>
          <w:szCs w:val="22"/>
        </w:rPr>
        <w:t>Inspections replaces paper checks with digital workflows and a permanent audit trail</w:t>
      </w:r>
    </w:p>
    <w:p w14:paraId="6EE15B3F" w14:textId="39392319" w:rsidR="00FE3166" w:rsidRPr="00CC4135" w:rsidRDefault="00FE3166" w:rsidP="00FE3166">
      <w:pPr>
        <w:numPr>
          <w:ilvl w:val="0"/>
          <w:numId w:val="30"/>
        </w:numPr>
        <w:spacing w:before="100" w:beforeAutospacing="1" w:after="100" w:afterAutospacing="1"/>
        <w:ind w:left="426"/>
        <w:rPr>
          <w:rFonts w:ascii="Arial" w:hAnsi="Arial" w:cs="Arial"/>
          <w:b/>
          <w:bCs/>
          <w:sz w:val="22"/>
          <w:szCs w:val="22"/>
        </w:rPr>
      </w:pPr>
      <w:r w:rsidRPr="00CC4135">
        <w:rPr>
          <w:rFonts w:ascii="Arial" w:hAnsi="Arial" w:cs="Arial"/>
          <w:b/>
          <w:bCs/>
          <w:sz w:val="22"/>
          <w:szCs w:val="22"/>
        </w:rPr>
        <w:t>A leading rental company has deployed Portals across 20,000+ assets</w:t>
      </w:r>
    </w:p>
    <w:p w14:paraId="54D6BEB7" w14:textId="028ED83F" w:rsidR="00FE3166" w:rsidRPr="00CC4135" w:rsidRDefault="00FE3166" w:rsidP="00FE3166">
      <w:pPr>
        <w:pStyle w:val="NormalWeb"/>
        <w:rPr>
          <w:rFonts w:asciiTheme="minorHAnsi" w:hAnsiTheme="minorHAnsi" w:cstheme="minorHAnsi"/>
          <w:sz w:val="22"/>
          <w:szCs w:val="22"/>
          <w:lang w:val="en-DK"/>
        </w:rPr>
      </w:pPr>
      <w:r w:rsidRPr="00CC4135">
        <w:rPr>
          <w:rStyle w:val="Strong"/>
          <w:rFonts w:asciiTheme="minorHAnsi" w:hAnsiTheme="minorHAnsi" w:cstheme="minorHAnsi"/>
          <w:sz w:val="22"/>
          <w:szCs w:val="22"/>
        </w:rPr>
        <w:br/>
      </w:r>
      <w:r w:rsidRPr="00CC4135">
        <w:rPr>
          <w:rFonts w:asciiTheme="minorHAnsi" w:hAnsiTheme="minorHAnsi" w:cstheme="minorHAnsi"/>
          <w:b/>
          <w:bCs/>
          <w:sz w:val="22"/>
          <w:szCs w:val="22"/>
          <w:lang w:val="en-DK"/>
        </w:rPr>
        <w:t>Aalborg, Denmark, May 26, 2026:</w:t>
      </w:r>
      <w:r w:rsidRPr="00CC4135">
        <w:rPr>
          <w:rFonts w:asciiTheme="minorHAnsi" w:hAnsiTheme="minorHAnsi" w:cstheme="minorHAnsi"/>
          <w:sz w:val="22"/>
          <w:szCs w:val="22"/>
          <w:lang w:val="en-DK"/>
        </w:rPr>
        <w:t> Trackunit has launched Portals and Inspections, two new solutions built on Trackunit IrisX, its operating data platform for the construction industry. The new solutions are designed to ensure fleet data insights and intelligence reaches the people who need it most. </w:t>
      </w:r>
    </w:p>
    <w:p w14:paraId="4D5F47D3"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Portals puts branded, live asset data insights directly in front of customers. Inspections helps construction teams move from paper pre-checks to permanent, verifiable records. Both are available now, with no custom development required.</w:t>
      </w:r>
    </w:p>
    <w:p w14:paraId="5B533F38" w14:textId="77777777" w:rsidR="00FE3166" w:rsidRPr="00CC4135" w:rsidRDefault="00FE3166" w:rsidP="00FE3166">
      <w:pPr>
        <w:pStyle w:val="NormalWeb"/>
        <w:rPr>
          <w:rFonts w:asciiTheme="minorHAnsi" w:hAnsiTheme="minorHAnsi" w:cstheme="minorHAnsi"/>
          <w:b/>
          <w:bCs/>
          <w:sz w:val="22"/>
          <w:szCs w:val="22"/>
          <w:lang w:val="en-DK"/>
        </w:rPr>
      </w:pPr>
      <w:r w:rsidRPr="00CC4135">
        <w:rPr>
          <w:rFonts w:asciiTheme="minorHAnsi" w:hAnsiTheme="minorHAnsi" w:cstheme="minorHAnsi"/>
          <w:b/>
          <w:bCs/>
          <w:sz w:val="22"/>
          <w:szCs w:val="22"/>
          <w:lang w:val="en-DK"/>
        </w:rPr>
        <w:t>Branded portals turn fleet data into lasting relationships</w:t>
      </w:r>
    </w:p>
    <w:p w14:paraId="23AD31D2"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“Portals makes the OEM or rental brand part of the customer experience with access to live fleet data,” says Fred Rio, Senior Vice President of Product at Trackunit. “Every login builds the brand relationship and drives retention.”</w:t>
      </w:r>
    </w:p>
    <w:p w14:paraId="465CFD09"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For OEMs, Portals delivers a ready-to-deploy, branded experience with real-time fleet data and full control over who sees what and when. It replaces manual exports, shared credentials, and generic dashboards.</w:t>
      </w:r>
    </w:p>
    <w:p w14:paraId="78642180"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For rental companies, assets rented by a contractor appear in the portal automatically for the duration of the contract, with no manual sharing required. Each customer sees only their fleet, under the rental brand.</w:t>
      </w:r>
    </w:p>
    <w:p w14:paraId="34662689"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A leading rental company is among the first to deploy Portals at scale. With more than 20,000 assets connected, their customers now have direct access to utilization, performance, and sustainability data through a single branded portal on IrisX.</w:t>
      </w:r>
    </w:p>
    <w:p w14:paraId="4DE112FC"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“A rental company and their contractor customer are rarely looking at the same data, which can lead to endless frustration and complications,” says Fred Rio. “Portals closes that gap.”</w:t>
      </w:r>
    </w:p>
    <w:p w14:paraId="4EA236BF" w14:textId="77777777" w:rsidR="00FE3166" w:rsidRPr="00CC4135" w:rsidRDefault="00FE3166" w:rsidP="00FE3166">
      <w:pPr>
        <w:pStyle w:val="NormalWeb"/>
        <w:rPr>
          <w:rFonts w:asciiTheme="minorHAnsi" w:hAnsiTheme="minorHAnsi" w:cstheme="minorHAnsi"/>
          <w:b/>
          <w:bCs/>
          <w:sz w:val="22"/>
          <w:szCs w:val="22"/>
          <w:lang w:val="en-DK"/>
        </w:rPr>
      </w:pPr>
      <w:r w:rsidRPr="00CC4135">
        <w:rPr>
          <w:rFonts w:asciiTheme="minorHAnsi" w:hAnsiTheme="minorHAnsi" w:cstheme="minorHAnsi"/>
          <w:b/>
          <w:bCs/>
          <w:sz w:val="22"/>
          <w:szCs w:val="22"/>
          <w:lang w:val="en-DK"/>
        </w:rPr>
        <w:t>Digital inspection records support verifiable compliance</w:t>
      </w:r>
    </w:p>
    <w:p w14:paraId="401B1820"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“Contractors need proof that every asset on site is safe and compliant before it starts work,” says Fred Rio, Senior Vice President of Product at Trackunit. “Trackunit Inspections gives them that proof, built in automatically, shift by shift, across every site.”</w:t>
      </w:r>
    </w:p>
    <w:p w14:paraId="6A795C30"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Trackunit Inspections replaces paper equipment checks with guided digital workflows. Each inspection is timestamped, photo-backed, and tied to an operator identity in a permanent audit trail. Flagged defects trigger an action and link directly to the machine’s live data in IrisX.</w:t>
      </w:r>
    </w:p>
    <w:p w14:paraId="4CD2921A"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lastRenderedPageBreak/>
        <w:t>In early trials with a leading enterprise contractor, defects that previously went unreported until a mid-shift failure were caught at pre-check. With Trackunit Inspections, faults are now resolved before the day begins.</w:t>
      </w:r>
    </w:p>
    <w:p w14:paraId="453BC22B"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“With Inspections available on their fleet, rental companies give their contractor customers the tool to verify every pre-check,” says Fred Rio, Senior Vice President of Product at Trackunit. “That is a tangible service upgrade that strengthens the relationship and wins bids.”</w:t>
      </w:r>
    </w:p>
    <w:p w14:paraId="2094B37B" w14:textId="77777777" w:rsidR="00FE3166" w:rsidRPr="00CC4135" w:rsidRDefault="00FE3166" w:rsidP="00FE3166">
      <w:pPr>
        <w:pStyle w:val="NormalWeb"/>
        <w:rPr>
          <w:rFonts w:asciiTheme="minorHAnsi" w:hAnsiTheme="minorHAnsi" w:cstheme="minorHAnsi"/>
          <w:b/>
          <w:bCs/>
          <w:sz w:val="22"/>
          <w:szCs w:val="22"/>
          <w:lang w:val="en-DK"/>
        </w:rPr>
      </w:pPr>
      <w:r w:rsidRPr="00CC4135">
        <w:rPr>
          <w:rFonts w:asciiTheme="minorHAnsi" w:hAnsiTheme="minorHAnsi" w:cstheme="minorHAnsi"/>
          <w:b/>
          <w:bCs/>
          <w:sz w:val="22"/>
          <w:szCs w:val="22"/>
          <w:lang w:val="en-DK"/>
        </w:rPr>
        <w:t>How to access the new solutions</w:t>
      </w:r>
    </w:p>
    <w:p w14:paraId="03B63095" w14:textId="77777777" w:rsidR="00FE3166" w:rsidRPr="00CC4135" w:rsidRDefault="00FE3166" w:rsidP="00FE3166">
      <w:pPr>
        <w:pStyle w:val="NormalWeb"/>
        <w:rPr>
          <w:rFonts w:asciiTheme="minorHAnsi" w:hAnsiTheme="minorHAnsi" w:cstheme="minorHAnsi"/>
          <w:sz w:val="22"/>
          <w:szCs w:val="22"/>
          <w:lang w:val="en-DK"/>
        </w:rPr>
      </w:pPr>
      <w:r w:rsidRPr="00CC4135">
        <w:rPr>
          <w:rFonts w:asciiTheme="minorHAnsi" w:hAnsiTheme="minorHAnsi" w:cstheme="minorHAnsi"/>
          <w:sz w:val="22"/>
          <w:szCs w:val="22"/>
          <w:lang w:val="en-DK"/>
        </w:rPr>
        <w:t>Both solutions deploy quickly with no custom development required.</w:t>
      </w:r>
    </w:p>
    <w:p w14:paraId="5DCF5622" w14:textId="3C838F81" w:rsidR="00FE3166" w:rsidRPr="00CC4135" w:rsidRDefault="00FE3166" w:rsidP="00FE3166">
      <w:pPr>
        <w:numPr>
          <w:ilvl w:val="0"/>
          <w:numId w:val="30"/>
        </w:numPr>
        <w:spacing w:before="100" w:beforeAutospacing="1" w:after="100" w:afterAutospacing="1"/>
        <w:ind w:left="426"/>
        <w:rPr>
          <w:rFonts w:ascii="Arial" w:hAnsi="Arial" w:cs="Arial"/>
          <w:b/>
          <w:bCs/>
          <w:sz w:val="22"/>
          <w:szCs w:val="22"/>
        </w:rPr>
      </w:pPr>
      <w:r w:rsidRPr="00CC4135">
        <w:rPr>
          <w:rFonts w:asciiTheme="minorHAnsi" w:hAnsiTheme="minorHAnsi" w:cstheme="minorHAnsi"/>
          <w:sz w:val="22"/>
          <w:szCs w:val="22"/>
        </w:rPr>
        <w:t>Inspections is accessible via </w:t>
      </w:r>
      <w:hyperlink r:id="rId7" w:tgtFrame="_blank" w:history="1">
        <w:r w:rsidRPr="00CC4135">
          <w:rPr>
            <w:rStyle w:val="Hyperlink"/>
            <w:rFonts w:asciiTheme="minorHAnsi" w:hAnsiTheme="minorHAnsi" w:cstheme="minorHAnsi"/>
            <w:sz w:val="22"/>
            <w:szCs w:val="22"/>
          </w:rPr>
          <w:t>Trackunit Marketplace</w:t>
        </w:r>
      </w:hyperlink>
    </w:p>
    <w:p w14:paraId="58321579" w14:textId="5211FB8D" w:rsidR="00FE3166" w:rsidRPr="00CC4135" w:rsidRDefault="00FE3166" w:rsidP="00FE3166">
      <w:pPr>
        <w:numPr>
          <w:ilvl w:val="0"/>
          <w:numId w:val="30"/>
        </w:numPr>
        <w:spacing w:before="100" w:beforeAutospacing="1" w:after="100" w:afterAutospacing="1"/>
        <w:ind w:left="426"/>
        <w:rPr>
          <w:rFonts w:ascii="Arial" w:hAnsi="Arial" w:cs="Arial"/>
          <w:b/>
          <w:bCs/>
          <w:sz w:val="22"/>
          <w:szCs w:val="22"/>
        </w:rPr>
      </w:pPr>
      <w:r w:rsidRPr="00CC4135">
        <w:rPr>
          <w:rFonts w:asciiTheme="minorHAnsi" w:hAnsiTheme="minorHAnsi" w:cstheme="minorHAnsi"/>
          <w:sz w:val="22"/>
          <w:szCs w:val="22"/>
        </w:rPr>
        <w:t>Learn more about</w:t>
      </w:r>
      <w:r w:rsidR="00785241">
        <w:rPr>
          <w:rFonts w:asciiTheme="minorHAnsi" w:hAnsiTheme="minorHAnsi" w:cstheme="minorHAnsi"/>
          <w:sz w:val="22"/>
          <w:szCs w:val="22"/>
        </w:rPr>
        <w:t xml:space="preserve"> portals</w:t>
      </w:r>
      <w:r w:rsidRPr="00CC4135">
        <w:rPr>
          <w:rFonts w:asciiTheme="minorHAnsi" w:hAnsiTheme="minorHAnsi" w:cstheme="minorHAnsi"/>
          <w:sz w:val="22"/>
          <w:szCs w:val="22"/>
        </w:rPr>
        <w:t xml:space="preserve"> </w:t>
      </w:r>
      <w:hyperlink r:id="rId8" w:history="1">
        <w:r w:rsidRPr="00CC4135">
          <w:rPr>
            <w:rStyle w:val="Hyperlink"/>
            <w:rFonts w:asciiTheme="minorHAnsi" w:hAnsiTheme="minorHAnsi" w:cstheme="minorHAnsi"/>
            <w:sz w:val="22"/>
            <w:szCs w:val="22"/>
          </w:rPr>
          <w:t>here</w:t>
        </w:r>
      </w:hyperlink>
      <w:r w:rsidRPr="00CC4135">
        <w:rPr>
          <w:rFonts w:asciiTheme="minorHAnsi" w:hAnsiTheme="minorHAnsi" w:cstheme="minorHAnsi"/>
          <w:sz w:val="22"/>
          <w:szCs w:val="22"/>
        </w:rPr>
        <w:t>.</w:t>
      </w:r>
    </w:p>
    <w:p w14:paraId="0F76E270" w14:textId="2F64E17A" w:rsidR="002319D5" w:rsidRPr="00CC4135" w:rsidRDefault="00FE3166" w:rsidP="002319D5">
      <w:pPr>
        <w:pBdr>
          <w:bottom w:val="single" w:sz="4" w:space="1" w:color="auto"/>
        </w:pBdr>
        <w:spacing w:before="100" w:beforeAutospacing="1" w:after="360" w:line="276" w:lineRule="auto"/>
        <w:rPr>
          <w:rFonts w:ascii="Arial" w:eastAsia="Arial" w:hAnsi="Arial" w:cs="Arial"/>
          <w:sz w:val="22"/>
          <w:szCs w:val="22"/>
          <w:lang w:val="en-CA" w:eastAsia="en-US"/>
        </w:rPr>
      </w:pPr>
      <w:r w:rsidRPr="00CC4135">
        <w:rPr>
          <w:rFonts w:ascii="Arial" w:eastAsia="Arial" w:hAnsi="Arial" w:cs="Arial"/>
          <w:sz w:val="22"/>
          <w:szCs w:val="22"/>
          <w:lang w:val="en-CA" w:eastAsia="en-US"/>
        </w:rPr>
        <w:br/>
      </w:r>
    </w:p>
    <w:p w14:paraId="4382BE0A" w14:textId="2C3B5F12" w:rsidR="009E4200" w:rsidRPr="00CC4135" w:rsidRDefault="009E4200" w:rsidP="009E4200">
      <w:pPr>
        <w:spacing w:before="100" w:beforeAutospacing="1" w:after="100" w:afterAutospacing="1" w:line="276" w:lineRule="auto"/>
        <w:rPr>
          <w:rFonts w:ascii="Arial" w:eastAsia="Arial" w:hAnsi="Arial" w:cs="Arial"/>
          <w:sz w:val="22"/>
          <w:szCs w:val="22"/>
          <w:lang w:eastAsia="en-US"/>
        </w:rPr>
      </w:pPr>
      <w:r w:rsidRPr="00CC4135">
        <w:rPr>
          <w:rFonts w:ascii="Arial" w:eastAsia="Arial" w:hAnsi="Arial" w:cs="Arial"/>
          <w:b/>
          <w:bCs/>
          <w:sz w:val="22"/>
          <w:szCs w:val="22"/>
          <w:lang w:eastAsia="en-US"/>
        </w:rPr>
        <w:t>About Trackunit</w:t>
      </w:r>
    </w:p>
    <w:p w14:paraId="5038CB04" w14:textId="7CFDBB5A" w:rsidR="00FE3166" w:rsidRPr="00CC4135" w:rsidRDefault="009E4200" w:rsidP="00FE3166">
      <w:pPr>
        <w:spacing w:before="100" w:beforeAutospacing="1" w:after="100" w:afterAutospacing="1" w:line="276" w:lineRule="auto"/>
        <w:rPr>
          <w:rFonts w:ascii="Arial" w:eastAsia="Arial" w:hAnsi="Arial" w:cs="Arial"/>
          <w:sz w:val="22"/>
          <w:szCs w:val="22"/>
          <w:lang w:eastAsia="en-US"/>
        </w:rPr>
      </w:pPr>
      <w:r w:rsidRPr="00CC4135">
        <w:rPr>
          <w:rFonts w:ascii="Arial" w:eastAsia="Arial" w:hAnsi="Arial" w:cs="Arial"/>
          <w:sz w:val="22"/>
          <w:szCs w:val="22"/>
          <w:lang w:eastAsia="en-US"/>
        </w:rPr>
        <w:t>Trackunit is a global technology company on a mission to eliminate downtime in construction. Through its IrisX operating data platform, Trackunit connects more than 6.5 million assets across the off-highway sector, processing over 2 trillion data points to deliver actionable insights to rental companies, OEMs, and contractors worldwide. Through a combination of deep connectivity, AI, and an open ecosystem of partners and integrations, and backed by the industry's largest connected network, Trackunit turns machine data into operational intelligence that helps customers run more efficient fleets, make faster decisions, and build a more productive construction industry.</w:t>
      </w:r>
    </w:p>
    <w:sectPr w:rsidR="00FE3166" w:rsidRPr="00CC4135" w:rsidSect="009C7F9B">
      <w:headerReference w:type="default" r:id="rId9"/>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E267" w14:textId="77777777" w:rsidR="004B39D8" w:rsidRDefault="004B39D8" w:rsidP="00C37B48">
      <w:r>
        <w:separator/>
      </w:r>
    </w:p>
  </w:endnote>
  <w:endnote w:type="continuationSeparator" w:id="0">
    <w:p w14:paraId="10EF0F1C" w14:textId="77777777" w:rsidR="004B39D8" w:rsidRDefault="004B39D8"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DD45" w14:textId="77777777" w:rsidR="004B39D8" w:rsidRDefault="004B39D8" w:rsidP="00C37B48">
      <w:r>
        <w:separator/>
      </w:r>
    </w:p>
  </w:footnote>
  <w:footnote w:type="continuationSeparator" w:id="0">
    <w:p w14:paraId="46D11909" w14:textId="77777777" w:rsidR="004B39D8" w:rsidRDefault="004B39D8"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4F8B" w14:textId="5604ECF3" w:rsidR="00C37B48" w:rsidRPr="009C7F9B" w:rsidRDefault="006E47ED" w:rsidP="009C7F9B">
    <w:pPr>
      <w:pStyle w:val="Header"/>
      <w:rPr>
        <w:szCs w:val="20"/>
      </w:rPr>
    </w:pPr>
    <w:r w:rsidRPr="00B04A1C">
      <w:rPr>
        <w:noProof/>
        <w:lang w:val="en-GB" w:eastAsia="zh-CN"/>
      </w:rPr>
      <w:drawing>
        <wp:inline distT="0" distB="0" distL="0" distR="0" wp14:anchorId="34940E53" wp14:editId="3111D1E9">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28AC1DC2"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C3A27"/>
    <w:multiLevelType w:val="multilevel"/>
    <w:tmpl w:val="718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1F15"/>
    <w:multiLevelType w:val="multilevel"/>
    <w:tmpl w:val="3D7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B3A09"/>
    <w:multiLevelType w:val="multilevel"/>
    <w:tmpl w:val="3FB0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72B24"/>
    <w:multiLevelType w:val="multilevel"/>
    <w:tmpl w:val="83A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81BB8"/>
    <w:multiLevelType w:val="multilevel"/>
    <w:tmpl w:val="2124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61BEE"/>
    <w:multiLevelType w:val="multilevel"/>
    <w:tmpl w:val="628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B2AE0"/>
    <w:multiLevelType w:val="multilevel"/>
    <w:tmpl w:val="1F1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5E45EB"/>
    <w:multiLevelType w:val="multilevel"/>
    <w:tmpl w:val="012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4"/>
  </w:num>
  <w:num w:numId="2" w16cid:durableId="503478055">
    <w:abstractNumId w:val="9"/>
  </w:num>
  <w:num w:numId="3" w16cid:durableId="1724406971">
    <w:abstractNumId w:val="22"/>
  </w:num>
  <w:num w:numId="4" w16cid:durableId="2121340039">
    <w:abstractNumId w:val="11"/>
  </w:num>
  <w:num w:numId="5" w16cid:durableId="1512799812">
    <w:abstractNumId w:val="23"/>
  </w:num>
  <w:num w:numId="6" w16cid:durableId="1146044314">
    <w:abstractNumId w:val="6"/>
  </w:num>
  <w:num w:numId="7" w16cid:durableId="1542983004">
    <w:abstractNumId w:val="8"/>
  </w:num>
  <w:num w:numId="8" w16cid:durableId="1382754679">
    <w:abstractNumId w:val="28"/>
  </w:num>
  <w:num w:numId="9" w16cid:durableId="558247057">
    <w:abstractNumId w:val="26"/>
  </w:num>
  <w:num w:numId="10" w16cid:durableId="91903259">
    <w:abstractNumId w:val="3"/>
  </w:num>
  <w:num w:numId="11" w16cid:durableId="433407958">
    <w:abstractNumId w:val="4"/>
  </w:num>
  <w:num w:numId="12" w16cid:durableId="1882981197">
    <w:abstractNumId w:val="21"/>
  </w:num>
  <w:num w:numId="13" w16cid:durableId="109011336">
    <w:abstractNumId w:val="17"/>
  </w:num>
  <w:num w:numId="14" w16cid:durableId="1094935954">
    <w:abstractNumId w:val="5"/>
  </w:num>
  <w:num w:numId="15" w16cid:durableId="157771946">
    <w:abstractNumId w:val="29"/>
  </w:num>
  <w:num w:numId="16" w16cid:durableId="1829051400">
    <w:abstractNumId w:val="25"/>
  </w:num>
  <w:num w:numId="17" w16cid:durableId="1557933817">
    <w:abstractNumId w:val="12"/>
  </w:num>
  <w:num w:numId="18" w16cid:durableId="1693219595">
    <w:abstractNumId w:val="1"/>
  </w:num>
  <w:num w:numId="19" w16cid:durableId="1489900488">
    <w:abstractNumId w:val="15"/>
  </w:num>
  <w:num w:numId="20" w16cid:durableId="1985354204">
    <w:abstractNumId w:val="27"/>
  </w:num>
  <w:num w:numId="21" w16cid:durableId="1585995751">
    <w:abstractNumId w:val="19"/>
  </w:num>
  <w:num w:numId="22" w16cid:durableId="1657412608">
    <w:abstractNumId w:val="31"/>
  </w:num>
  <w:num w:numId="23" w16cid:durableId="457188662">
    <w:abstractNumId w:val="16"/>
  </w:num>
  <w:num w:numId="24" w16cid:durableId="745691275">
    <w:abstractNumId w:val="0"/>
  </w:num>
  <w:num w:numId="25" w16cid:durableId="464541989">
    <w:abstractNumId w:val="7"/>
  </w:num>
  <w:num w:numId="26" w16cid:durableId="2104063923">
    <w:abstractNumId w:val="30"/>
  </w:num>
  <w:num w:numId="27" w16cid:durableId="785928540">
    <w:abstractNumId w:val="2"/>
  </w:num>
  <w:num w:numId="28" w16cid:durableId="1018308575">
    <w:abstractNumId w:val="13"/>
  </w:num>
  <w:num w:numId="29" w16cid:durableId="1886065725">
    <w:abstractNumId w:val="20"/>
  </w:num>
  <w:num w:numId="30" w16cid:durableId="1981765878">
    <w:abstractNumId w:val="10"/>
  </w:num>
  <w:num w:numId="31" w16cid:durableId="1084915439">
    <w:abstractNumId w:val="18"/>
  </w:num>
  <w:num w:numId="32" w16cid:durableId="9084218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C"/>
    <w:rsid w:val="00000CAB"/>
    <w:rsid w:val="00024978"/>
    <w:rsid w:val="00056E79"/>
    <w:rsid w:val="00060977"/>
    <w:rsid w:val="000659E3"/>
    <w:rsid w:val="00070838"/>
    <w:rsid w:val="00070889"/>
    <w:rsid w:val="000731F3"/>
    <w:rsid w:val="00082374"/>
    <w:rsid w:val="000A1022"/>
    <w:rsid w:val="000A4825"/>
    <w:rsid w:val="000B3554"/>
    <w:rsid w:val="000C57D2"/>
    <w:rsid w:val="000D27F9"/>
    <w:rsid w:val="00105CDF"/>
    <w:rsid w:val="001706B0"/>
    <w:rsid w:val="00174669"/>
    <w:rsid w:val="001A4A75"/>
    <w:rsid w:val="001C26E3"/>
    <w:rsid w:val="001C4DAA"/>
    <w:rsid w:val="001E79DB"/>
    <w:rsid w:val="001F3B1B"/>
    <w:rsid w:val="001F53D0"/>
    <w:rsid w:val="00210678"/>
    <w:rsid w:val="002319D5"/>
    <w:rsid w:val="00240274"/>
    <w:rsid w:val="00241EB1"/>
    <w:rsid w:val="00241FEE"/>
    <w:rsid w:val="00245CB5"/>
    <w:rsid w:val="00246804"/>
    <w:rsid w:val="00246F00"/>
    <w:rsid w:val="00251D32"/>
    <w:rsid w:val="00260482"/>
    <w:rsid w:val="00261423"/>
    <w:rsid w:val="00273000"/>
    <w:rsid w:val="00280292"/>
    <w:rsid w:val="00284B18"/>
    <w:rsid w:val="002B1B0A"/>
    <w:rsid w:val="002B4B59"/>
    <w:rsid w:val="002D4285"/>
    <w:rsid w:val="002E3034"/>
    <w:rsid w:val="002E38EA"/>
    <w:rsid w:val="00316E31"/>
    <w:rsid w:val="0032133A"/>
    <w:rsid w:val="003231EC"/>
    <w:rsid w:val="0033239B"/>
    <w:rsid w:val="00365ED4"/>
    <w:rsid w:val="00387F11"/>
    <w:rsid w:val="00397D41"/>
    <w:rsid w:val="003B1053"/>
    <w:rsid w:val="003D5623"/>
    <w:rsid w:val="003E4B2E"/>
    <w:rsid w:val="003F1435"/>
    <w:rsid w:val="003F3BC7"/>
    <w:rsid w:val="00404EB0"/>
    <w:rsid w:val="00407F9C"/>
    <w:rsid w:val="00423109"/>
    <w:rsid w:val="0044737C"/>
    <w:rsid w:val="00460A66"/>
    <w:rsid w:val="00462E88"/>
    <w:rsid w:val="004A6EC4"/>
    <w:rsid w:val="004B39D8"/>
    <w:rsid w:val="005116BB"/>
    <w:rsid w:val="005257E8"/>
    <w:rsid w:val="005305BE"/>
    <w:rsid w:val="00530FA3"/>
    <w:rsid w:val="005456DC"/>
    <w:rsid w:val="005925B3"/>
    <w:rsid w:val="00597F19"/>
    <w:rsid w:val="005A04D8"/>
    <w:rsid w:val="005C5F8A"/>
    <w:rsid w:val="005D7578"/>
    <w:rsid w:val="005E705F"/>
    <w:rsid w:val="00625445"/>
    <w:rsid w:val="006440EE"/>
    <w:rsid w:val="006447B1"/>
    <w:rsid w:val="0064781E"/>
    <w:rsid w:val="00671567"/>
    <w:rsid w:val="0067445A"/>
    <w:rsid w:val="0069338C"/>
    <w:rsid w:val="006C2939"/>
    <w:rsid w:val="006D3A24"/>
    <w:rsid w:val="006E47ED"/>
    <w:rsid w:val="006E6E59"/>
    <w:rsid w:val="00703AEE"/>
    <w:rsid w:val="00711E6E"/>
    <w:rsid w:val="00731297"/>
    <w:rsid w:val="00742739"/>
    <w:rsid w:val="007649FF"/>
    <w:rsid w:val="00765E0B"/>
    <w:rsid w:val="00785241"/>
    <w:rsid w:val="00787C00"/>
    <w:rsid w:val="007A6FFA"/>
    <w:rsid w:val="007B6F11"/>
    <w:rsid w:val="007C060F"/>
    <w:rsid w:val="007C44FF"/>
    <w:rsid w:val="007D0DC2"/>
    <w:rsid w:val="007D123C"/>
    <w:rsid w:val="00804F3D"/>
    <w:rsid w:val="00805EDD"/>
    <w:rsid w:val="00812306"/>
    <w:rsid w:val="008241C7"/>
    <w:rsid w:val="00835419"/>
    <w:rsid w:val="00835719"/>
    <w:rsid w:val="008364D1"/>
    <w:rsid w:val="0087115A"/>
    <w:rsid w:val="0087593A"/>
    <w:rsid w:val="00891A4D"/>
    <w:rsid w:val="00894591"/>
    <w:rsid w:val="008961A1"/>
    <w:rsid w:val="008A0A10"/>
    <w:rsid w:val="008A7685"/>
    <w:rsid w:val="008B2557"/>
    <w:rsid w:val="008C0CB9"/>
    <w:rsid w:val="008C114F"/>
    <w:rsid w:val="008D0A80"/>
    <w:rsid w:val="008E6D64"/>
    <w:rsid w:val="00926C39"/>
    <w:rsid w:val="0093462E"/>
    <w:rsid w:val="00941A4C"/>
    <w:rsid w:val="009470D2"/>
    <w:rsid w:val="009551A1"/>
    <w:rsid w:val="00957991"/>
    <w:rsid w:val="00962394"/>
    <w:rsid w:val="00985482"/>
    <w:rsid w:val="00985DAA"/>
    <w:rsid w:val="0098677E"/>
    <w:rsid w:val="00990A97"/>
    <w:rsid w:val="00994A97"/>
    <w:rsid w:val="009A000D"/>
    <w:rsid w:val="009A0884"/>
    <w:rsid w:val="009A5BC3"/>
    <w:rsid w:val="009B44A8"/>
    <w:rsid w:val="009C4F75"/>
    <w:rsid w:val="009C7F9B"/>
    <w:rsid w:val="009D617F"/>
    <w:rsid w:val="009E4200"/>
    <w:rsid w:val="009F5B75"/>
    <w:rsid w:val="00A04260"/>
    <w:rsid w:val="00A04CE0"/>
    <w:rsid w:val="00A21529"/>
    <w:rsid w:val="00A24A3F"/>
    <w:rsid w:val="00A336CF"/>
    <w:rsid w:val="00A65F94"/>
    <w:rsid w:val="00A72456"/>
    <w:rsid w:val="00A91556"/>
    <w:rsid w:val="00A958B2"/>
    <w:rsid w:val="00B1150B"/>
    <w:rsid w:val="00B12EDE"/>
    <w:rsid w:val="00B13488"/>
    <w:rsid w:val="00B16A64"/>
    <w:rsid w:val="00B17F44"/>
    <w:rsid w:val="00B2244B"/>
    <w:rsid w:val="00B245FF"/>
    <w:rsid w:val="00B30339"/>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37B48"/>
    <w:rsid w:val="00C57E95"/>
    <w:rsid w:val="00C645CA"/>
    <w:rsid w:val="00C8186A"/>
    <w:rsid w:val="00C910FF"/>
    <w:rsid w:val="00C92BBB"/>
    <w:rsid w:val="00CC4135"/>
    <w:rsid w:val="00CC43AC"/>
    <w:rsid w:val="00CC4D76"/>
    <w:rsid w:val="00CC787D"/>
    <w:rsid w:val="00D10470"/>
    <w:rsid w:val="00D14641"/>
    <w:rsid w:val="00D177DC"/>
    <w:rsid w:val="00D200DD"/>
    <w:rsid w:val="00D21331"/>
    <w:rsid w:val="00D22DB1"/>
    <w:rsid w:val="00D26ACB"/>
    <w:rsid w:val="00D35F12"/>
    <w:rsid w:val="00D731C5"/>
    <w:rsid w:val="00D77F52"/>
    <w:rsid w:val="00D96EF6"/>
    <w:rsid w:val="00D97600"/>
    <w:rsid w:val="00DE3DD8"/>
    <w:rsid w:val="00DF76A0"/>
    <w:rsid w:val="00E0404E"/>
    <w:rsid w:val="00E04E64"/>
    <w:rsid w:val="00E23DB1"/>
    <w:rsid w:val="00E30AA2"/>
    <w:rsid w:val="00E45FA0"/>
    <w:rsid w:val="00E907A2"/>
    <w:rsid w:val="00E95CB6"/>
    <w:rsid w:val="00EA26AE"/>
    <w:rsid w:val="00EA6147"/>
    <w:rsid w:val="00EC08B1"/>
    <w:rsid w:val="00ED3D68"/>
    <w:rsid w:val="00EE4369"/>
    <w:rsid w:val="00EF5742"/>
    <w:rsid w:val="00F0374B"/>
    <w:rsid w:val="00F21E97"/>
    <w:rsid w:val="00F225AD"/>
    <w:rsid w:val="00F23504"/>
    <w:rsid w:val="00F346F9"/>
    <w:rsid w:val="00F80501"/>
    <w:rsid w:val="00F90897"/>
    <w:rsid w:val="00FC1457"/>
    <w:rsid w:val="00FD0DC6"/>
    <w:rsid w:val="00FE3166"/>
    <w:rsid w:val="00FE3B2B"/>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4E2"/>
  <w14:defaultImageDpi w14:val="32767"/>
  <w15:chartTrackingRefBased/>
  <w15:docId w15:val="{A371B5A5-5F8E-4016-8D6D-DB15A9C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4200"/>
    <w:rPr>
      <w:rFonts w:ascii="Times New Roman" w:eastAsia="Times New Roman" w:hAnsi="Times New Roman"/>
      <w:sz w:val="24"/>
      <w:szCs w:val="24"/>
      <w:lang w:val="en-DK" w:eastAsia="en-GB"/>
    </w:rPr>
  </w:style>
  <w:style w:type="paragraph" w:styleId="Heading1">
    <w:name w:val="heading 1"/>
    <w:basedOn w:val="Normal"/>
    <w:next w:val="Normal"/>
    <w:link w:val="Heading1Char"/>
    <w:uiPriority w:val="9"/>
    <w:qFormat/>
    <w:rsid w:val="00B334D9"/>
    <w:pPr>
      <w:keepNext/>
      <w:keepLines/>
      <w:spacing w:before="240"/>
      <w:outlineLvl w:val="0"/>
    </w:pPr>
    <w:rPr>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kunit.com/articles/branded-customer-portal-fleet-data/" TargetMode="External"/><Relationship Id="rId3" Type="http://schemas.openxmlformats.org/officeDocument/2006/relationships/settings" Target="settings.xml"/><Relationship Id="rId7" Type="http://schemas.openxmlformats.org/officeDocument/2006/relationships/hyperlink" Target="https://new.manager.trackunit.com/marketplace/trackunit/insp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Downloads\Trackunit%20Word%20Template%20dotx%20format.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C:\Users\hle\Downloads\Trackunit Word Template dotx format.dotx</Template>
  <TotalTime>5</TotalTime>
  <Pages>2</Pages>
  <Words>632</Words>
  <Characters>3603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Leibrock</dc:creator>
  <cp:keywords/>
  <dc:description/>
  <cp:lastModifiedBy>Christoffer Grønborg Larsen</cp:lastModifiedBy>
  <cp:revision>5</cp:revision>
  <cp:lastPrinted>2021-04-21T14:05:00Z</cp:lastPrinted>
  <dcterms:created xsi:type="dcterms:W3CDTF">2026-05-26T11:08:00Z</dcterms:created>
  <dcterms:modified xsi:type="dcterms:W3CDTF">2026-05-26T11:15:00Z</dcterms:modified>
</cp:coreProperties>
</file>