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ADA37" w14:textId="4C1783C7">
      <w:pPr>
        <w:spacing w:before="100" w:beforeAutospacing="1" w:after="100" w:afterAutospacing="1"/>
        <w:outlineLvl w:val="1"/>
        <w:rPr>
          <w:rFonts w:ascii="Times New Roman" w:hAnsi="Times New Roman" w:eastAsia="Times New Roman"/>
          <w:b/>
          <w:bCs/>
          <w:color w:val="000000"/>
          <w:sz w:val="28"/>
          <w:szCs w:val="28"/>
        </w:rPr>
        <w:pStyle w:val="P68B1DB1-Normal1"/>
      </w:pPr>
      <w:r>
        <w:t xml:space="preserve">Trackunit erhält Investition von Goldman Sachs Alternatives</w:t>
      </w:r>
    </w:p>
    <w:p w14:paraId="17A23870" w14:textId="77777777">
      <w:pPr>
        <w:rPr>
          <w:rFonts w:ascii="Times New Roman" w:hAnsi="Times New Roman" w:eastAsia="Times New Roman"/>
          <w:color w:val="000000"/>
        </w:rPr>
      </w:pPr>
    </w:p>
    <w:p w14:paraId="455BECF7" w14:textId="77777777">
      <w:pPr>
        <w:rPr>
          <w:rFonts w:ascii="Times New Roman" w:hAnsi="Times New Roman" w:eastAsia="Times New Roman"/>
          <w:color w:val="000000"/>
        </w:rPr>
        <w:pStyle w:val="P68B1DB1-Normal2"/>
      </w:pPr>
      <w:r>
        <w:rPr>
          <w:b/>
          <w:bCs/>
        </w:rPr>
        <w:t xml:space="preserve">Aalborg, Dänemark. 10. Februar 2025</w:t>
      </w:r>
      <w:r>
        <w:t xml:space="preserve"> – Trackunit, ein weltweit führender Anbieter von Software- und ConTech-Lösungen für die Bauindustrie, gab heute bekannt, eine Investition von Goldman Sachs Alternatives erhalten zu haben.</w:t>
      </w:r>
    </w:p>
    <w:p w14:paraId="729E961F" w14:textId="77777777">
      <w:pPr>
        <w:rPr>
          <w:rFonts w:ascii="Times New Roman" w:hAnsi="Times New Roman" w:eastAsia="Times New Roman"/>
          <w:color w:val="000000"/>
        </w:rPr>
      </w:pPr>
    </w:p>
    <w:p w14:paraId="48F20DA9" w14:textId="77777777">
      <w:pPr>
        <w:rPr>
          <w:rFonts w:ascii="Times New Roman" w:hAnsi="Times New Roman" w:eastAsia="Times New Roman"/>
          <w:color w:val="000000"/>
        </w:rPr>
        <w:pStyle w:val="P68B1DB1-Normal2"/>
      </w:pPr>
      <w:r>
        <w:t xml:space="preserve">Die Investition läutet das nächste Kapitel in Trackunits ehrgeiziger Wachstumsstrategie ein. Der bisherige Mehrheitsinvestor Hg, einer der führenden Investoren für europäische und transatlantische Software- und Dienstleistungsunternehmen, wird weiterhin in die Zukunft des ConTech-Unternehmens investieren.</w:t>
      </w:r>
    </w:p>
    <w:p w14:paraId="0902E38A" w14:textId="77777777">
      <w:pPr>
        <w:rPr>
          <w:rFonts w:ascii="Times New Roman" w:hAnsi="Times New Roman" w:eastAsia="Times New Roman"/>
          <w:color w:val="000000"/>
        </w:rPr>
      </w:pPr>
    </w:p>
    <w:p w14:paraId="4EDFE220" w14:textId="77777777">
      <w:pPr>
        <w:rPr>
          <w:rFonts w:ascii="Times New Roman" w:hAnsi="Times New Roman" w:eastAsia="Times New Roman"/>
          <w:color w:val="000000"/>
        </w:rPr>
        <w:pStyle w:val="P68B1DB1-Normal2"/>
      </w:pPr>
      <w:r>
        <w:t xml:space="preserve">Goldman Sachs Alternatives war bereits von 2015 bis 2021 Eigentümer von Trackunit, bevor Hg das Unternehmen übernahm.</w:t>
      </w:r>
    </w:p>
    <w:p w14:paraId="7DF2B9EA" w14:textId="77777777">
      <w:pPr>
        <w:rPr>
          <w:rFonts w:ascii="Times New Roman" w:hAnsi="Times New Roman" w:eastAsia="Times New Roman"/>
          <w:color w:val="000000"/>
        </w:rPr>
      </w:pPr>
    </w:p>
    <w:p w14:paraId="63D35378" w14:textId="77777777">
      <w:pPr>
        <w:rPr>
          <w:rFonts w:ascii="Times New Roman" w:hAnsi="Times New Roman" w:eastAsia="Times New Roman"/>
          <w:color w:val="000000"/>
        </w:rPr>
        <w:pStyle w:val="P68B1DB1-Normal2"/>
      </w:pPr>
      <w:r>
        <w:t xml:space="preserve">„Wir freuen uns, erneut mit dem Führungsteam von Trackunit und Hg zusammenzuarbeiten, um auf ihrem Erfolg aufzubauen und einen noch größeren Mehrwert für Kunden weltweit zu schaffen“, sagte Michael Bruun, Partner und Global Co-Head of Private Equity bei Goldman Sachs Alternatives.„Wir sehen großes Potenzial darin, das Unternehmen weiter zu skalieren und digitale Lösungen noch stärker im Ökosystem des Bauwesens zu verankern.“</w:t>
      </w:r>
    </w:p>
    <w:p w14:paraId="3D362066" w14:textId="77777777">
      <w:pPr>
        <w:rPr>
          <w:rFonts w:ascii="Times New Roman" w:hAnsi="Times New Roman" w:eastAsia="Times New Roman"/>
          <w:color w:val="000000"/>
        </w:rPr>
      </w:pPr>
    </w:p>
    <w:p w14:paraId="6085C1EB" w14:textId="77777777">
      <w:pPr>
        <w:rPr>
          <w:rFonts w:ascii="Times New Roman" w:hAnsi="Times New Roman" w:eastAsia="Times New Roman"/>
          <w:color w:val="000000"/>
        </w:rPr>
        <w:pStyle w:val="P68B1DB1-Normal2"/>
      </w:pPr>
      <w:r>
        <w:t xml:space="preserve">Trackunit steht an der Spitze der digitalen Transformation der Bauindustrie und bietet eine spezialisierte Betriebsdatenplattform, die durch einen branchenführenden Data Lake wertvolle, datengestützte Einblicke liefert.</w:t>
      </w:r>
    </w:p>
    <w:p w14:paraId="066D3E8C" w14:textId="77777777">
      <w:pPr>
        <w:rPr>
          <w:rFonts w:ascii="Times New Roman" w:hAnsi="Times New Roman" w:eastAsia="Times New Roman"/>
          <w:color w:val="000000"/>
        </w:rPr>
      </w:pPr>
    </w:p>
    <w:p w14:paraId="28054319" w14:textId="77777777">
      <w:pPr>
        <w:rPr>
          <w:rFonts w:ascii="Times New Roman" w:hAnsi="Times New Roman" w:eastAsia="Times New Roman"/>
          <w:color w:val="000000"/>
        </w:rPr>
        <w:pStyle w:val="P68B1DB1-Normal2"/>
      </w:pPr>
      <w:r>
        <w:t xml:space="preserve">„Gemeinsam mit Hg haben wir eine starke Basis geschaffen, unser Angebot weiterentwickelt und eng mit unseren Kunden zusammengearbeitet, um Ausfallzeiten in der Bauindustrie zu beseitigen“, sagte Soeren Brogaard, CEO von Trackunit.„Die erneute Investition von Hg, zusammen mit der bewährten Partnerschaft mit Goldman Sachs Alternatives, gibt uns die Möglichkeit, unser Wachstum noch weiter zu beschleunigen.“</w:t>
      </w:r>
    </w:p>
    <w:p w14:paraId="6CEBDF6F" w14:textId="77777777">
      <w:pPr>
        <w:rPr>
          <w:rFonts w:ascii="Times New Roman" w:hAnsi="Times New Roman" w:eastAsia="Times New Roman"/>
          <w:color w:val="000000"/>
        </w:rPr>
      </w:pPr>
    </w:p>
    <w:p w14:paraId="2FE79EDC" w14:textId="77777777">
      <w:pPr>
        <w:rPr>
          <w:rFonts w:ascii="Times New Roman" w:hAnsi="Times New Roman" w:eastAsia="Times New Roman"/>
          <w:color w:val="000000"/>
        </w:rPr>
        <w:pStyle w:val="P68B1DB1-Normal2"/>
      </w:pPr>
      <w:r>
        <w:t xml:space="preserve">„Unser Ziel bleibt unverändert – mit der globalen Reichweite und Expertise von Goldman Sachs Alternatives können wir Innovationen vorantreiben und das Wachstum unserer Kunden und Partner weltweit weiter beschleunigen.“</w:t>
      </w:r>
    </w:p>
    <w:p w14:paraId="63C62939" w14:textId="77777777">
      <w:pPr>
        <w:rPr>
          <w:rFonts w:ascii="Times New Roman" w:hAnsi="Times New Roman" w:eastAsia="Times New Roman"/>
          <w:color w:val="000000"/>
        </w:rPr>
      </w:pPr>
    </w:p>
    <w:p w14:paraId="44285E9A" w14:textId="77777777">
      <w:pPr>
        <w:rPr>
          <w:rFonts w:ascii="Times New Roman" w:hAnsi="Times New Roman" w:eastAsia="Times New Roman"/>
          <w:color w:val="000000"/>
        </w:rPr>
        <w:pStyle w:val="P68B1DB1-Normal2"/>
      </w:pPr>
      <w:r>
        <w:t xml:space="preserve">Trackunits Software- und IoT-Konnektivitätslösungen unterstützen auf einzigartige Weise das gesamte Bau-Ökosystem. Sie unterstützen Ausrüstungshersteller, Vermietungsunternehmen, Bauunternehmer und Technologiepartner im Ökosystem, indem sie Off-Highway-Fahrzeuge, eine vernetzte Baustelle und die mobile Belegschaft miteinander integrieren. Trackunit bedient eine global diversifizierte Kundenbasis, die die gesamte Wertschöpfungskette der Bauindustrie umfasst, und beschäftigt etwa 400 Mitarbeitende.</w:t>
      </w:r>
    </w:p>
    <w:p w14:paraId="5BC20D30" w14:textId="77777777">
      <w:pPr>
        <w:rPr>
          <w:rFonts w:ascii="Times New Roman" w:hAnsi="Times New Roman" w:eastAsia="Times New Roman"/>
          <w:color w:val="000000"/>
        </w:rPr>
      </w:pPr>
    </w:p>
    <w:p w14:paraId="3E80E313" w14:textId="77777777">
      <w:pPr>
        <w:rPr>
          <w:rFonts w:ascii="Times New Roman" w:hAnsi="Times New Roman" w:eastAsia="Times New Roman"/>
          <w:color w:val="000000"/>
        </w:rPr>
        <w:pStyle w:val="P68B1DB1-Normal2"/>
      </w:pPr>
      <w:r>
        <w:t xml:space="preserve">„Trackunit ist ein herausragendes Beispiel dafür, wie datengestützte Softwareunternehmen ihren strukturellen Datenvorteil durch KI nutzen und ihr Angebot für Kunden weiter ausbauen können“, sagten Nick Jordan, Partner, und Soren Holt, Director bei Hg. „Unsere Investition in dieses Unternehmen zielt darauf ab, diese Innovation voranzutreiben und ein marktführendes SaaS-Unternehmen zu skalieren.“</w:t>
      </w:r>
    </w:p>
    <w:p w14:paraId="7194144F" w14:textId="77777777">
      <w:pPr>
        <w:rPr>
          <w:rFonts w:ascii="Times New Roman" w:hAnsi="Times New Roman" w:eastAsia="Times New Roman"/>
          <w:color w:val="000000"/>
        </w:rPr>
      </w:pPr>
    </w:p>
    <w:p w14:paraId="58DC14AE" w14:textId="77777777">
      <w:pPr>
        <w:rPr>
          <w:rFonts w:ascii="Times New Roman" w:hAnsi="Times New Roman" w:eastAsia="Times New Roman"/>
          <w:color w:val="000000"/>
        </w:rPr>
        <w:pStyle w:val="P68B1DB1-Normal2"/>
      </w:pPr>
      <w:r>
        <w:t xml:space="preserve">„Wir freuen uns, Trackunit weiterhin gemeinsam mit Goldman Sachs Alternatives zu unterstützen und sicherzustellen, dass das Unternehmen über die Ressourcen und Expertise verfügt, um seine langfristigen Ziele und branchenverändernden Ambitionen zu verwirklichen.“</w:t>
      </w:r>
    </w:p>
    <w:p w14:paraId="0E124C54" w14:textId="77777777">
      <w:pPr>
        <w:rPr>
          <w:rFonts w:ascii="Times New Roman" w:hAnsi="Times New Roman" w:eastAsia="Times New Roman"/>
          <w:color w:val="000000"/>
        </w:rPr>
      </w:pPr>
    </w:p>
    <w:p w14:paraId="6F06E251" w14:textId="77777777">
      <w:pPr>
        <w:rPr>
          <w:rFonts w:ascii="Times New Roman" w:hAnsi="Times New Roman" w:eastAsia="Times New Roman"/>
          <w:color w:val="000000"/>
        </w:rPr>
        <w:pStyle w:val="P68B1DB1-Normal2"/>
      </w:pPr>
      <w:r>
        <w:t xml:space="preserve">Während der vorherigen Eigentümerschaft von Goldman Sachs Alternatives nutzte das Unternehmen sein globales Netzwerk und seine einzigartigen Wertschöpfungskompetenzen, um eine signifikante Erweiterung der Produktmöglichkeiten und Betriebsabläufe von Trackunit zu unterstützen.</w:t>
      </w:r>
    </w:p>
    <w:p w14:paraId="76253947" w14:textId="77777777">
      <w:pPr>
        <w:rPr>
          <w:rFonts w:ascii="Times New Roman" w:hAnsi="Times New Roman" w:eastAsia="Times New Roman"/>
          <w:color w:val="000000"/>
        </w:rPr>
      </w:pPr>
    </w:p>
    <w:p w14:paraId="0D1362BD" w14:textId="77777777">
      <w:pPr>
        <w:rPr>
          <w:rFonts w:ascii="Times New Roman" w:hAnsi="Times New Roman" w:eastAsia="Times New Roman"/>
          <w:color w:val="000000"/>
        </w:rPr>
        <w:pStyle w:val="P68B1DB1-Normal2"/>
      </w:pPr>
      <w:r>
        <w:t xml:space="preserve">Mit Goldman Sachs Alternatives und Hg hat Trackunit eine ideale Gesellschafterbasis, um weiterhin in zukunftsweisende Produktentwicklung, Technologie, Fachkräfte und Expansion zu investieren – alles als Teil seiner Mission, Ausfallzeiten in der Bauindustrie zu eliminieren.</w:t>
      </w:r>
    </w:p>
    <w:p w14:paraId="3BBFAF92" w14:textId="77777777">
      <w:pPr>
        <w:rPr>
          <w:rFonts w:ascii="Times New Roman" w:hAnsi="Times New Roman" w:eastAsia="Times New Roman"/>
          <w:color w:val="000000"/>
        </w:rPr>
      </w:pPr>
    </w:p>
    <w:p w14:paraId="43BF55BF" w14:textId="77777777">
      <w:pPr>
        <w:rPr>
          <w:rFonts w:ascii="Times New Roman" w:hAnsi="Times New Roman" w:eastAsia="Times New Roman"/>
          <w:color w:val="000000"/>
        </w:rPr>
        <w:pStyle w:val="P68B1DB1-Normal2"/>
      </w:pPr>
      <w:r>
        <w:t xml:space="preserve">Die Transaktion wird voraussichtlich im frühen Sommer abgeschlossen.</w:t>
      </w:r>
    </w:p>
    <w:p w14:paraId="5040B299" w14:textId="77777777">
      <w:pPr>
        <w:rPr>
          <w:rFonts w:ascii="Times New Roman" w:hAnsi="Times New Roman" w:eastAsia="Times New Roman"/>
          <w:color w:val="000000"/>
        </w:rPr>
      </w:pPr>
    </w:p>
    <w:p w14:paraId="1B44EB8F" w14:textId="77777777">
      <w:pPr>
        <w:rPr>
          <w:rFonts w:ascii="Times New Roman" w:hAnsi="Times New Roman" w:eastAsia="Times New Roman"/>
          <w:color w:val="000000"/>
        </w:rPr>
        <w:pStyle w:val="P68B1DB1-Normal3"/>
      </w:pPr>
      <w:r>
        <w:t xml:space="preserve">Eine gemeinsame Vision für die Zukunft</w:t>
      </w:r>
    </w:p>
    <w:p w14:paraId="3E0D84FF" w14:textId="77777777">
      <w:pPr>
        <w:rPr>
          <w:rFonts w:ascii="Times New Roman" w:hAnsi="Times New Roman" w:eastAsia="Times New Roman"/>
          <w:color w:val="000000"/>
        </w:rPr>
      </w:pPr>
    </w:p>
    <w:p w14:paraId="27B3FF62" w14:textId="77777777">
      <w:pPr>
        <w:rPr>
          <w:rFonts w:ascii="Times New Roman" w:hAnsi="Times New Roman" w:eastAsia="Times New Roman"/>
          <w:color w:val="000000"/>
        </w:rPr>
        <w:pStyle w:val="P68B1DB1-Normal2"/>
      </w:pPr>
      <w:r>
        <w:rPr>
          <w:b/>
          <w:bCs/>
          <w:i/>
          <w:iCs/>
        </w:rPr>
        <w:t xml:space="preserve">Soeren Brogaard, CEO von Trackunit, merkte an: </w:t>
      </w:r>
      <w:r>
        <w:rPr>
          <w:i/>
          <w:iCs/>
        </w:rPr>
        <w:t xml:space="preserve">„Gemeinsam mit Hg haben wir eine starke Basis geschaffen, unser Angebot weiterentwickelt und eng mit unseren Kunden zusammengearbeitet, um Ausfallzeiten in der Bauindustrie zu beseitigen. Die erneute Investition von Hg, zusammen mit der bewährten Partnerschaft mit Goldman Sachs Alternatives, gibt uns die Möglichkeit, unser Wachstum noch weiter zu beschleunigen. Unser Ziel bleibt unverändert – mit der globalen Reichweite und Expertise von Goldman Sachs Alternatives können wir Innovationen vorantreiben und das Wachstum unserer Kunden und Partner weltweit weiter beschleunigen.“</w:t>
      </w:r>
    </w:p>
    <w:p w14:paraId="3F5916C9" w14:textId="77777777">
      <w:pPr>
        <w:rPr>
          <w:rFonts w:ascii="Times New Roman" w:hAnsi="Times New Roman" w:eastAsia="Times New Roman"/>
          <w:color w:val="000000"/>
        </w:rPr>
      </w:pPr>
    </w:p>
    <w:p w14:paraId="57CC0219" w14:textId="77777777">
      <w:pPr>
        <w:rPr>
          <w:rFonts w:ascii="Times New Roman" w:hAnsi="Times New Roman" w:eastAsia="Times New Roman"/>
          <w:i/>
          <w:iCs/>
          <w:color w:val="000000"/>
        </w:rPr>
        <w:pStyle w:val="P68B1DB1-Normal4"/>
      </w:pPr>
      <w:r>
        <w:rPr>
          <w:b/>
          <w:bCs/>
        </w:rPr>
        <w:t xml:space="preserve">Michael Bruun, Partner und Global Co-Head of Private Equity bei Goldman Sachs Alternatives, sagte:</w:t>
      </w:r>
      <w:r>
        <w:t xml:space="preserve"> „Wir freuen uns, erneut mit dem Führungsteam von Trackunit und Hg zusammenzuarbeiten, um auf ihrem Erfolg aufzubauen und einen noch größeren Mehrwert für Kunden weltweit zu schaffen.“ Wir sehen großes Potenzial darin, das Unternehmen weiter zu skalieren und digitale Lösungen noch stärker im Ökosystem des Bauwesens zu verankern.“</w:t>
      </w:r>
    </w:p>
    <w:p w14:paraId="48795432" w14:textId="77777777">
      <w:pPr>
        <w:rPr>
          <w:rFonts w:ascii="Times New Roman" w:hAnsi="Times New Roman" w:eastAsia="Times New Roman"/>
          <w:color w:val="000000"/>
        </w:rPr>
      </w:pPr>
    </w:p>
    <w:p w14:paraId="719FD734" w14:textId="77777777">
      <w:pPr>
        <w:rPr>
          <w:rFonts w:ascii="Times New Roman" w:hAnsi="Times New Roman" w:eastAsia="Times New Roman"/>
          <w:color w:val="000000"/>
        </w:rPr>
        <w:pStyle w:val="P68B1DB1-Normal2"/>
      </w:pPr>
      <w:r>
        <w:rPr>
          <w:b/>
          <w:bCs/>
          <w:i/>
          <w:iCs/>
        </w:rPr>
        <w:t xml:space="preserve">Scott Myers und James Robinson, Managing Directors und Co-Heads of European Technology Private Equity bei Goldman Sachs Alternatives, sagten:</w:t>
      </w:r>
      <w:r>
        <w:t xml:space="preserve"> </w:t>
      </w:r>
      <w:r>
        <w:rPr>
          <w:i/>
          <w:iCs/>
        </w:rPr>
        <w:t xml:space="preserve">„Durch seine einzigartigen Software- und Datenkompetenzen sowie einen kundenorientierten Ansatz ist Trackunit zu einem unverzichtbaren Anbieter im Bau-Ökosystem geworden. Wir freuen uns darauf, mit dem Management zusammenzuarbeiten und den Goldman Sachs Value Accelerator sowie das globale Netzwerk zu nutzen, um das Unternehmen in der nächsten Wachstumsphase zu unterstützen.“</w:t>
      </w:r>
    </w:p>
    <w:p w14:paraId="1C0FEC51" w14:textId="77777777">
      <w:pPr>
        <w:rPr>
          <w:rFonts w:ascii="Times New Roman" w:hAnsi="Times New Roman" w:eastAsia="Times New Roman"/>
          <w:color w:val="000000"/>
        </w:rPr>
        <w:pStyle w:val="P68B1DB1-Normal2"/>
      </w:pPr>
      <w:r>
        <w:t xml:space="preserve"> </w:t>
      </w:r>
    </w:p>
    <w:p w14:paraId="29E98DA9" w14:textId="77777777">
      <w:pPr>
        <w:rPr>
          <w:rFonts w:ascii="Times New Roman" w:hAnsi="Times New Roman" w:eastAsia="Times New Roman"/>
          <w:i/>
          <w:iCs/>
          <w:color w:val="000000"/>
        </w:rPr>
        <w:pStyle w:val="P68B1DB1-Normal4"/>
      </w:pPr>
      <w:r>
        <w:rPr>
          <w:b/>
          <w:bCs/>
        </w:rPr>
        <w:t xml:space="preserve">Nick Jordan, Partner, und Soren Holt, Director bei Hg, erklärten:</w:t>
      </w:r>
      <w:r>
        <w:t xml:space="preserve"> „Trackunit ist ein herausragendes Beispiel dafür, wie datengestützte Softwareunternehmen ihren strukturellen Datenvorteil durch KI nutzen und ihr Angebot für Kunden weiter ausbauen können. Unsere Investition in dieses Unternehmen zielt darauf ab, diese Innovation voranzutreiben und ein marktführendes SaaS-Unternehmen zu skalieren. Unsere Investition in dieses Unternehmen zielt darauf ab, diese Innovation zu fördern und ein führendes SaaS-Unternehmen weiter auszubauen. „Wir freuen uns, Trackunit weiterhin gemeinsam mit Goldman Sachs Alternatives zu unterstützen und sicherzustellen, dass das Unternehmen über die Ressourcen und Expertise verfügt, um seine langfristigen Ziele und branchenverändernden Ambitionen zu verwirklichen.“</w:t>
      </w:r>
    </w:p>
    <w:p w14:paraId="7FEC42A4" w14:textId="77777777">
      <w:pPr>
        <w:rPr>
          <w:rFonts w:ascii="Times New Roman" w:hAnsi="Times New Roman" w:eastAsia="Times New Roman"/>
          <w:color w:val="000000"/>
        </w:rPr>
      </w:pPr>
    </w:p>
    <w:p w14:paraId="25C57AE7" w14:textId="77777777">
      <w:pPr>
        <w:rPr>
          <w:rFonts w:ascii="Times New Roman" w:hAnsi="Times New Roman" w:eastAsia="Times New Roman"/>
          <w:color w:val="000000"/>
        </w:rPr>
        <w:pStyle w:val="P68B1DB1-Normal3"/>
      </w:pPr>
      <w:r>
        <w:t xml:space="preserve">Berater und Abschlussbedingungen</w:t>
      </w:r>
    </w:p>
    <w:p w14:paraId="2408A3FF" w14:textId="77777777">
      <w:pPr>
        <w:rPr>
          <w:rFonts w:ascii="Times New Roman" w:hAnsi="Times New Roman" w:eastAsia="Times New Roman"/>
          <w:color w:val="000000"/>
        </w:rPr>
        <w:pStyle w:val="P68B1DB1-Normal2"/>
      </w:pPr>
      <w:r>
        <w:t xml:space="preserve">Die verkaufenden Aktionäre wurden von Evercore, Skadden, Gorrissen Federspiel, CMS und Deloitte beraten.</w:t>
      </w:r>
    </w:p>
    <w:p w14:paraId="7A882A53" w14:textId="77777777">
      <w:pPr>
        <w:rPr>
          <w:rFonts w:ascii="Times New Roman" w:hAnsi="Times New Roman" w:eastAsia="Times New Roman"/>
          <w:color w:val="000000"/>
        </w:rPr>
        <w:pStyle w:val="P68B1DB1-Normal2"/>
      </w:pPr>
      <w:r>
        <w:t xml:space="preserve">Goldman Sachs Alternatives wurde von Goldman Sachs International, Morgan Stanley &amp; Co. International plc, Deloitte, White &amp; Case, A&amp;O Shearman und Sullivan &amp; Cromwell beraten.</w:t>
      </w:r>
    </w:p>
    <w:p w14:paraId="5DA4EDD5" w14:textId="0A85F847">
      <w:pPr>
        <w:rPr>
          <w:rFonts w:ascii="Times New Roman" w:hAnsi="Times New Roman" w:eastAsia="Times New Roman"/>
          <w:color w:val="000000"/>
        </w:rPr>
        <w:pStyle w:val="P68B1DB1-Normal2"/>
      </w:pPr>
      <w:r>
        <w:t xml:space="preserve">Die Transaktion steht noch unter dem Vorbehalt üblicher behördlicher Genehmigungen und wird voraussichtlich im frühen Sommer abgeschlossen.</w:t>
      </w:r>
    </w:p>
    <w:p w14:paraId="7E483E0D" w14:textId="77777777">
      <w:pPr>
        <w:rPr>
          <w:rFonts w:ascii="Times New Roman" w:hAnsi="Times New Roman" w:eastAsia="Times New Roman"/>
          <w:color w:val="000000"/>
        </w:rPr>
        <w:pStyle w:val="P68B1DB1-Normal2"/>
      </w:pPr>
      <w:r>
        <w:t>-Ende-</w:t>
      </w:r>
    </w:p>
    <w:p w14:paraId="34816E49" w14:textId="77777777">
      <w:pPr>
        <w:rPr>
          <w:rFonts w:ascii="Times New Roman" w:hAnsi="Times New Roman" w:eastAsia="Times New Roman"/>
          <w:color w:val="000000"/>
        </w:rPr>
      </w:pPr>
    </w:p>
    <w:p w14:paraId="6470C035" w14:textId="77777777">
      <w:pPr>
        <w:rPr>
          <w:rFonts w:ascii="Times New Roman" w:hAnsi="Times New Roman" w:eastAsia="Times New Roman"/>
          <w:color w:val="000000"/>
        </w:rPr>
        <w:pStyle w:val="P68B1DB1-Normal2"/>
      </w:pPr>
      <w:r>
        <w:rPr>
          <w:b/>
          <w:bCs/>
        </w:rPr>
        <w:t xml:space="preserve">Kontakt: </w:t>
      </w:r>
      <w:r>
        <w:t xml:space="preserve">Lærke Ullerup, Chief Product &amp; Marketing Officer. +45 5370 3033</w:t>
      </w:r>
    </w:p>
    <w:p w14:paraId="548A9B5A" w14:textId="77777777">
      <w:pPr>
        <w:rPr>
          <w:rFonts w:ascii="Times New Roman" w:hAnsi="Times New Roman" w:eastAsia="Times New Roman"/>
          <w:color w:val="000000"/>
        </w:rPr>
      </w:pPr>
    </w:p>
    <w:p w14:paraId="6476AD53" w14:textId="77777777">
      <w:pPr>
        <w:rPr>
          <w:rFonts w:ascii="Times New Roman" w:hAnsi="Times New Roman" w:eastAsia="Times New Roman"/>
          <w:color w:val="000000"/>
        </w:rPr>
        <w:pStyle w:val="P68B1DB1-Normal3"/>
      </w:pPr>
      <w:r>
        <w:t xml:space="preserve">Über Trackunit</w:t>
      </w:r>
    </w:p>
    <w:p w14:paraId="37E43CFE" w14:textId="4D5D9F61">
      <w:pPr>
        <w:rPr>
          <w:rFonts w:ascii="Times New Roman" w:hAnsi="Times New Roman" w:eastAsia="Times New Roman"/>
          <w:color w:val="000000"/>
        </w:rPr>
        <w:pStyle w:val="P68B1DB1-Normal2"/>
      </w:pPr>
      <w:r>
        <w:t xml:space="preserve">Das globale Technologieunternehmen Trackunit vernetzt das Baugewerbe über eine zentrale Plattform und schafft damit ein lebendiges, sich weiterentwickelndes Ökosystem, das Daten und Erkenntnisse für das Off-Highway-Bauwesen liefert. Mit etwa 3,5 Millionen vernetzten Ausrüstungen nutzt Trackunit Technologie, um Ausfallzeiten zu vermeiden, die Sicherheit zu erhöhen und Kunden dabei zu unterstützen, ihre Geschäftsergebnisse auf nachhaltige und kosteneffiziente Weise zu steigern.</w:t>
      </w:r>
    </w:p>
    <w:p w14:paraId="4A04AF12" w14:textId="77777777">
      <w:pPr>
        <w:rPr>
          <w:rFonts w:ascii="Times New Roman" w:hAnsi="Times New Roman" w:eastAsia="Times New Roman"/>
          <w:color w:val="000000"/>
        </w:rPr>
      </w:pPr>
    </w:p>
    <w:p w14:paraId="30BD145D" w14:textId="77777777">
      <w:pPr>
        <w:rPr>
          <w:rFonts w:ascii="Times New Roman" w:hAnsi="Times New Roman" w:eastAsia="Times New Roman"/>
          <w:color w:val="000000"/>
        </w:rPr>
        <w:pStyle w:val="P68B1DB1-Normal5"/>
      </w:pPr>
      <w:r>
        <w:rPr>
          <w:color w:val="000000"/>
        </w:rPr>
        <w:t xml:space="preserve">Folgen Sie uns auf </w:t>
      </w:r>
      <w:hyperlink r:id="rId7" w:tgtFrame="_blank" w:history="1">
        <w:r>
          <w:rPr>
            <w:color w:val="0000FF"/>
            <w:u w:val="single"/>
          </w:rPr>
          <w:t>LinkedIn</w:t>
        </w:r>
      </w:hyperlink>
      <w:r>
        <w:rPr>
          <w:color w:val="000000"/>
        </w:rPr>
        <w:t>.</w:t>
      </w:r>
    </w:p>
    <w:p w14:paraId="60C310EB" w14:textId="77777777">
      <w:pPr>
        <w:rPr>
          <w:rFonts w:ascii="Times New Roman" w:hAnsi="Times New Roman" w:eastAsia="Times New Roman"/>
          <w:color w:val="000000"/>
        </w:rPr>
        <w:pStyle w:val="P68B1DB1-Normal5"/>
      </w:pPr>
      <w:r>
        <w:rPr>
          <w:color w:val="000000"/>
        </w:rPr>
        <w:t xml:space="preserve">Weitere Informationen erhalten Sie unter: </w:t>
      </w:r>
      <w:hyperlink r:id="rId8" w:tgtFrame="_blank" w:history="1">
        <w:r>
          <w:rPr>
            <w:color w:val="0000FF"/>
            <w:u w:val="single"/>
          </w:rPr>
          <w:t>https://trackunit.com/</w:t>
        </w:r>
      </w:hyperlink>
    </w:p>
    <w:p w14:paraId="366CFF1B" w14:textId="77777777">
      <w:pPr>
        <w:rPr>
          <w:rFonts w:ascii="Times New Roman" w:hAnsi="Times New Roman" w:eastAsia="Times New Roman"/>
          <w:color w:val="000000"/>
        </w:rPr>
      </w:pPr>
    </w:p>
    <w:p w14:paraId="0E8392B1" w14:textId="77777777">
      <w:pPr>
        <w:rPr>
          <w:rFonts w:ascii="Times New Roman" w:hAnsi="Times New Roman" w:eastAsia="Times New Roman"/>
          <w:color w:val="000000"/>
        </w:rPr>
        <w:pStyle w:val="P68B1DB1-Normal3"/>
      </w:pPr>
      <w:r>
        <w:t xml:space="preserve">Über Private Equity bei Goldman Sachs Alternatives</w:t>
      </w:r>
    </w:p>
    <w:p w14:paraId="689F48A5" w14:textId="77777777">
      <w:pPr>
        <w:rPr>
          <w:rFonts w:ascii="Times New Roman" w:hAnsi="Times New Roman" w:eastAsia="Times New Roman"/>
          <w:color w:val="000000"/>
        </w:rPr>
        <w:pStyle w:val="P68B1DB1-Normal2"/>
      </w:pPr>
      <w:r>
        <w:t xml:space="preserve">Goldman Sachs (NYSE: GS) ist einer der führenden globalen Investoren im Bereich Alternativen, mit über 500 Milliarden US-Dollar an Vermögenswerten und mehr als 30 Jahren Erfahrung. Das Unternehmen investiert in das gesamte Spektrum alternativer Anlagen, einschließlich Private Equity, Wachstumsfinanzierung, Private Credit, Immobilien, Infrastruktur, Hedgefonds und Nachhaltigkeit. Kunden nutzen diese Lösungen über direkte Strategien, individuell abgestimmte Partnerschaften und Programme mit offener Architektur. Das Unternehmen wird von einer Partnerschafts- und Erfolgsausrichtung mit seinen Kunden getragen, mit dem Ziel, langfristige Investmentergebnisse zu erzielen, die auf seinem globalen Netzwerk und seiner tiefgehenden Expertise in verschiedenen Branchen und Märkten basieren. Die Plattform für alternative Investitionen ist Teil von Goldman Sachs Asset Management, das Investment- und Beratungsdienstleistungen für die führenden Institutionen, Finanzberater und Privatpersonen weltweit in öffentlichen und privaten Märkten anbietet. Goldman Sachs verwaltet weltweit mehr als 3 Billionen US-Dollar an Vermögenswerten mit Stand vom 31. Dezember 2024. Die Private Equity-Sparte von Goldman Sachs Alternatives wurde 1986 gegründet und hat seit ihrer Gründung mehr als 75 Milliarden US-Dollar investiert. Das Unternehmen kombiniert ein globales Netzwerk, tiefgehende Einblicke in Märkte, Branchen und Regionen sowie die weltweiten Ressourcen von Goldman Sachs, um Unternehmen zu fördern und die Wertschöpfung in seinen Portfolios voranzutreiben.</w:t>
      </w:r>
    </w:p>
    <w:p w14:paraId="0A22B13A" w14:textId="3C043CD9">
      <w:pPr>
        <w:spacing w:line="276" w:lineRule="auto"/>
        <w:rPr>
          <w:sz w:val="22"/>
          <w:szCs w:val="22"/>
        </w:rPr>
      </w:pPr>
    </w:p>
    <w:sectPr>
      <w:head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12821" w14:textId="77777777">
      <w:r>
        <w:separator/>
      </w:r>
    </w:p>
  </w:endnote>
  <w:endnote w:type="continuationSeparator" w:id="0">
    <w:p w14:paraId="41A280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DBB25" w14:textId="77777777">
      <w:r>
        <w:separator/>
      </w:r>
    </w:p>
  </w:footnote>
  <w:footnote w:type="continuationSeparator" w:id="0">
    <w:p w14:paraId="575F38D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4F8B" w14:textId="7FAA6DA9">
    <w:pPr>
      <w:pStyle w:val="Header"/>
    </w:pPr>
    <w:r>
      <w:drawing>
        <wp:inline distT="0" distB="0" distL="0" distR="0" wp14:anchorId="34940E53" wp14:editId="483DEB79">
          <wp:extent cx="1728470" cy="422275"/>
          <wp:effectExtent l="0" t="0" r="0" b="9525"/>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70" cy="422275"/>
                  </a:xfrm>
                  <a:prstGeom prst="rect">
                    <a:avLst/>
                  </a:prstGeom>
                  <a:noFill/>
                  <a:ln>
                    <a:noFill/>
                  </a:ln>
                </pic:spPr>
              </pic:pic>
            </a:graphicData>
          </a:graphic>
        </wp:inline>
      </w:drawing>
    </w:r>
  </w:p>
  <w:p w14:paraId="6B9384C6" w14:textId="1632143D">
    <w:pPr>
      <w:pStyle w:val="Header"/>
    </w:pPr>
  </w:p>
  <w:p w14:paraId="28AC1D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4284E"/>
    <w:multiLevelType w:val="multilevel"/>
    <w:tmpl w:val="C29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564153">
    <w:abstractNumId w:val="7"/>
  </w:num>
  <w:num w:numId="2" w16cid:durableId="503478055">
    <w:abstractNumId w:val="5"/>
  </w:num>
  <w:num w:numId="3" w16cid:durableId="1724406971">
    <w:abstractNumId w:val="10"/>
  </w:num>
  <w:num w:numId="4" w16cid:durableId="2121340039">
    <w:abstractNumId w:val="6"/>
  </w:num>
  <w:num w:numId="5" w16cid:durableId="1512799812">
    <w:abstractNumId w:val="11"/>
  </w:num>
  <w:num w:numId="6" w16cid:durableId="1146044314">
    <w:abstractNumId w:val="3"/>
  </w:num>
  <w:num w:numId="7" w16cid:durableId="1542983004">
    <w:abstractNumId w:val="4"/>
  </w:num>
  <w:num w:numId="8" w16cid:durableId="1382754679">
    <w:abstractNumId w:val="13"/>
  </w:num>
  <w:num w:numId="9" w16cid:durableId="558247057">
    <w:abstractNumId w:val="12"/>
  </w:num>
  <w:num w:numId="10" w16cid:durableId="91903259">
    <w:abstractNumId w:val="0"/>
  </w:num>
  <w:num w:numId="11" w16cid:durableId="433407958">
    <w:abstractNumId w:val="1"/>
  </w:num>
  <w:num w:numId="12" w16cid:durableId="1882981197">
    <w:abstractNumId w:val="9"/>
  </w:num>
  <w:num w:numId="13" w16cid:durableId="109011336">
    <w:abstractNumId w:val="8"/>
  </w:num>
  <w:num w:numId="14" w16cid:durableId="1094935954">
    <w:abstractNumId w:val="2"/>
  </w:num>
  <w:num w:numId="15" w16cid:durableId="1577719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59E3"/>
    <w:rsid w:val="00070838"/>
    <w:rsid w:val="00070889"/>
    <w:rsid w:val="000731F3"/>
    <w:rsid w:val="00082374"/>
    <w:rsid w:val="000A1022"/>
    <w:rsid w:val="000B3554"/>
    <w:rsid w:val="000C57D2"/>
    <w:rsid w:val="001450AB"/>
    <w:rsid w:val="001706B0"/>
    <w:rsid w:val="00174669"/>
    <w:rsid w:val="001A4A75"/>
    <w:rsid w:val="001C4DAA"/>
    <w:rsid w:val="001E79DB"/>
    <w:rsid w:val="00240274"/>
    <w:rsid w:val="00241EB1"/>
    <w:rsid w:val="00241FEE"/>
    <w:rsid w:val="00245CB5"/>
    <w:rsid w:val="00246804"/>
    <w:rsid w:val="00246F00"/>
    <w:rsid w:val="00251D32"/>
    <w:rsid w:val="00260482"/>
    <w:rsid w:val="00261423"/>
    <w:rsid w:val="00273000"/>
    <w:rsid w:val="00280292"/>
    <w:rsid w:val="00284B18"/>
    <w:rsid w:val="002B4B59"/>
    <w:rsid w:val="00316E31"/>
    <w:rsid w:val="0032133A"/>
    <w:rsid w:val="0033239B"/>
    <w:rsid w:val="003633AD"/>
    <w:rsid w:val="00397D41"/>
    <w:rsid w:val="003B1053"/>
    <w:rsid w:val="003D5623"/>
    <w:rsid w:val="003F7114"/>
    <w:rsid w:val="00404EB0"/>
    <w:rsid w:val="00407F9C"/>
    <w:rsid w:val="00423109"/>
    <w:rsid w:val="0044737C"/>
    <w:rsid w:val="00460A66"/>
    <w:rsid w:val="00462E88"/>
    <w:rsid w:val="004E38A2"/>
    <w:rsid w:val="004F1492"/>
    <w:rsid w:val="005116BB"/>
    <w:rsid w:val="005257E8"/>
    <w:rsid w:val="005305BE"/>
    <w:rsid w:val="00535010"/>
    <w:rsid w:val="005456DC"/>
    <w:rsid w:val="005A5A14"/>
    <w:rsid w:val="005C5F8A"/>
    <w:rsid w:val="005E705F"/>
    <w:rsid w:val="006447B1"/>
    <w:rsid w:val="00671567"/>
    <w:rsid w:val="0067445A"/>
    <w:rsid w:val="006757E4"/>
    <w:rsid w:val="0069338C"/>
    <w:rsid w:val="006C2939"/>
    <w:rsid w:val="006D3A24"/>
    <w:rsid w:val="006E47ED"/>
    <w:rsid w:val="00711E6E"/>
    <w:rsid w:val="007303B8"/>
    <w:rsid w:val="00742739"/>
    <w:rsid w:val="00755439"/>
    <w:rsid w:val="00765E0B"/>
    <w:rsid w:val="00787C00"/>
    <w:rsid w:val="007A6FFA"/>
    <w:rsid w:val="007B6F11"/>
    <w:rsid w:val="007C060F"/>
    <w:rsid w:val="007C44FF"/>
    <w:rsid w:val="007D0DC2"/>
    <w:rsid w:val="007D123C"/>
    <w:rsid w:val="00805EDD"/>
    <w:rsid w:val="008241C7"/>
    <w:rsid w:val="0087593A"/>
    <w:rsid w:val="00891A4D"/>
    <w:rsid w:val="008961A1"/>
    <w:rsid w:val="008A7685"/>
    <w:rsid w:val="008C0CB9"/>
    <w:rsid w:val="008E6D64"/>
    <w:rsid w:val="00941A4C"/>
    <w:rsid w:val="00962394"/>
    <w:rsid w:val="00985482"/>
    <w:rsid w:val="0098677E"/>
    <w:rsid w:val="00990A97"/>
    <w:rsid w:val="00994A97"/>
    <w:rsid w:val="009B44A8"/>
    <w:rsid w:val="009D617F"/>
    <w:rsid w:val="009F5B75"/>
    <w:rsid w:val="00A336CF"/>
    <w:rsid w:val="00A65F94"/>
    <w:rsid w:val="00A72456"/>
    <w:rsid w:val="00A91556"/>
    <w:rsid w:val="00B1150B"/>
    <w:rsid w:val="00B13488"/>
    <w:rsid w:val="00B16A64"/>
    <w:rsid w:val="00B17F44"/>
    <w:rsid w:val="00B2244B"/>
    <w:rsid w:val="00B26358"/>
    <w:rsid w:val="00B334D9"/>
    <w:rsid w:val="00B44410"/>
    <w:rsid w:val="00B65F70"/>
    <w:rsid w:val="00B864AE"/>
    <w:rsid w:val="00B96251"/>
    <w:rsid w:val="00BA0D81"/>
    <w:rsid w:val="00BB4A3F"/>
    <w:rsid w:val="00BC5469"/>
    <w:rsid w:val="00C04AD5"/>
    <w:rsid w:val="00C1691B"/>
    <w:rsid w:val="00C17068"/>
    <w:rsid w:val="00C27277"/>
    <w:rsid w:val="00C37B48"/>
    <w:rsid w:val="00C41892"/>
    <w:rsid w:val="00C57E95"/>
    <w:rsid w:val="00C645CA"/>
    <w:rsid w:val="00C72E1B"/>
    <w:rsid w:val="00C833FC"/>
    <w:rsid w:val="00C910FF"/>
    <w:rsid w:val="00CA263E"/>
    <w:rsid w:val="00CC43AC"/>
    <w:rsid w:val="00CC4D76"/>
    <w:rsid w:val="00CC787D"/>
    <w:rsid w:val="00D177DC"/>
    <w:rsid w:val="00D200DD"/>
    <w:rsid w:val="00D22DB1"/>
    <w:rsid w:val="00D26ACB"/>
    <w:rsid w:val="00D35F12"/>
    <w:rsid w:val="00D731C5"/>
    <w:rsid w:val="00D77F52"/>
    <w:rsid w:val="00D96EF6"/>
    <w:rsid w:val="00DE3DD8"/>
    <w:rsid w:val="00DF76A0"/>
    <w:rsid w:val="00E04E64"/>
    <w:rsid w:val="00E23DB1"/>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A5EA8"/>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rPrDefault>
      <w:rPr>
        <w:rFonts w:ascii="Arial" w:hAnsi="Arial" w:cs="Times New Roman" w:eastAsia="Aria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hAnsiTheme="majorHAnsi" w:cstheme="majorBidi" w:eastAsiaTheme="majorEastAsia"/>
      <w:color w:val="D9140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hAnsi="Arial" w:cs="Times New Roman" w:eastAsia="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hAnsiTheme="majorHAnsi" w:cstheme="majorBidi" w:eastAsiaTheme="majorEastAsia"/>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character" w:customStyle="1" w:styleId="thread-296222616660936092719069">
    <w:name w:val="thread-296222616660936092719069"/>
    <w:basedOn w:val="DefaultParagraphFont"/>
    <w:rsid w:val="00241EB1"/>
  </w:style>
  <w:style w:type="character" w:customStyle="1" w:styleId="thread-845932803518545743618997">
    <w:name w:val="thread-845932803518545743618997"/>
    <w:basedOn w:val="DefaultParagraphFont"/>
    <w:rsid w:val="00241EB1"/>
  </w:style>
  <w:style w:type="paragraph" w:styleId="NormalWeb">
    <w:name w:val="Normal (Web)"/>
    <w:basedOn w:val="Normal"/>
    <w:uiPriority w:val="99"/>
    <w:unhideWhenUsed/>
    <w:rsid w:val="00FA5EA8"/>
    <w:pPr>
      <w:spacing w:before="100" w:beforeAutospacing="1" w:after="100" w:afterAutospacing="1"/>
    </w:pPr>
    <w:rPr>
      <w:rFonts w:ascii="Times New Roman" w:hAnsi="Times New Roman" w:eastAsia="Times New Roman"/>
    </w:rPr>
  </w:style>
  <w:style w:type="character" w:styleId="Strong">
    <w:name w:val="Strong"/>
    <w:basedOn w:val="DefaultParagraphFont"/>
    <w:uiPriority w:val="22"/>
    <w:qFormat/>
    <w:rsid w:val="00FA5EA8"/>
    <w:rPr>
      <w:b/>
      <w:bCs/>
    </w:rPr>
  </w:style>
  <w:style w:type="paragraph" w:styleId="P68B1DB1-Normal1">
    <w:name w:val="P68B1DB1-Normal1"/>
    <w:basedOn w:val="Normal"/>
    <w:rPr>
      <w:rFonts w:ascii="Times New Roman" w:hAnsi="Times New Roman" w:eastAsia="Times New Roman"/>
      <w:b/>
      <w:bCs/>
      <w:color w:val="000000"/>
      <w:sz w:val="28"/>
      <w:szCs w:val="28"/>
    </w:rPr>
  </w:style>
  <w:style w:type="paragraph" w:styleId="P68B1DB1-Normal2">
    <w:name w:val="P68B1DB1-Normal2"/>
    <w:basedOn w:val="Normal"/>
    <w:rPr>
      <w:rFonts w:ascii="Times New Roman" w:hAnsi="Times New Roman" w:eastAsia="Times New Roman"/>
      <w:color w:val="000000"/>
    </w:rPr>
  </w:style>
  <w:style w:type="paragraph" w:styleId="P68B1DB1-Normal3">
    <w:name w:val="P68B1DB1-Normal3"/>
    <w:basedOn w:val="Normal"/>
    <w:rPr>
      <w:rFonts w:ascii="Times New Roman" w:hAnsi="Times New Roman" w:eastAsia="Times New Roman"/>
      <w:b/>
      <w:bCs/>
      <w:color w:val="000000"/>
    </w:rPr>
  </w:style>
  <w:style w:type="paragraph" w:styleId="P68B1DB1-Normal4">
    <w:name w:val="P68B1DB1-Normal4"/>
    <w:basedOn w:val="Normal"/>
    <w:rPr>
      <w:rFonts w:ascii="Times New Roman" w:hAnsi="Times New Roman" w:eastAsia="Times New Roman"/>
      <w:i/>
      <w:iCs/>
      <w:color w:val="000000"/>
    </w:rPr>
  </w:style>
  <w:style w:type="paragraph" w:styleId="P68B1DB1-Normal5">
    <w:name w:val="P68B1DB1-Normal5"/>
    <w:basedOn w:val="Normal"/>
    <w:rPr>
      <w:rFonts w:ascii="Times New Roman" w:hAnsi="Times New Roman"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151724887">
      <w:bodyDiv w:val="1"/>
      <w:marLeft w:val="0"/>
      <w:marRight w:val="0"/>
      <w:marTop w:val="0"/>
      <w:marBottom w:val="0"/>
      <w:divBdr>
        <w:top w:val="none" w:sz="0" w:space="0" w:color="auto"/>
        <w:left w:val="none" w:sz="0" w:space="0" w:color="auto"/>
        <w:bottom w:val="none" w:sz="0" w:space="0" w:color="auto"/>
        <w:right w:val="none" w:sz="0" w:space="0" w:color="auto"/>
      </w:divBdr>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420299693">
      <w:bodyDiv w:val="1"/>
      <w:marLeft w:val="0"/>
      <w:marRight w:val="0"/>
      <w:marTop w:val="0"/>
      <w:marBottom w:val="0"/>
      <w:divBdr>
        <w:top w:val="none" w:sz="0" w:space="0" w:color="auto"/>
        <w:left w:val="none" w:sz="0" w:space="0" w:color="auto"/>
        <w:bottom w:val="none" w:sz="0" w:space="0" w:color="auto"/>
        <w:right w:val="none" w:sz="0" w:space="0" w:color="auto"/>
      </w:divBdr>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sChild>
        <w:div w:id="289366577">
          <w:marLeft w:val="0"/>
          <w:marRight w:val="0"/>
          <w:marTop w:val="0"/>
          <w:marBottom w:val="0"/>
          <w:divBdr>
            <w:top w:val="none" w:sz="0" w:space="0" w:color="auto"/>
            <w:left w:val="none" w:sz="0" w:space="0" w:color="auto"/>
            <w:bottom w:val="none" w:sz="0" w:space="0" w:color="auto"/>
            <w:right w:val="none" w:sz="0" w:space="0" w:color="auto"/>
          </w:divBdr>
        </w:div>
        <w:div w:id="348871145">
          <w:marLeft w:val="0"/>
          <w:marRight w:val="0"/>
          <w:marTop w:val="0"/>
          <w:marBottom w:val="0"/>
          <w:divBdr>
            <w:top w:val="none" w:sz="0" w:space="0" w:color="auto"/>
            <w:left w:val="none" w:sz="0" w:space="0" w:color="auto"/>
            <w:bottom w:val="none" w:sz="0" w:space="0" w:color="auto"/>
            <w:right w:val="none" w:sz="0" w:space="0" w:color="auto"/>
          </w:divBdr>
        </w:div>
        <w:div w:id="1833326807">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54478561">
          <w:marLeft w:val="0"/>
          <w:marRight w:val="0"/>
          <w:marTop w:val="0"/>
          <w:marBottom w:val="0"/>
          <w:divBdr>
            <w:top w:val="none" w:sz="0" w:space="0" w:color="auto"/>
            <w:left w:val="none" w:sz="0" w:space="0" w:color="auto"/>
            <w:bottom w:val="none" w:sz="0" w:space="0" w:color="auto"/>
            <w:right w:val="none" w:sz="0" w:space="0" w:color="auto"/>
          </w:divBdr>
        </w:div>
        <w:div w:id="1152481536">
          <w:marLeft w:val="0"/>
          <w:marRight w:val="0"/>
          <w:marTop w:val="0"/>
          <w:marBottom w:val="0"/>
          <w:divBdr>
            <w:top w:val="none" w:sz="0" w:space="0" w:color="auto"/>
            <w:left w:val="none" w:sz="0" w:space="0" w:color="auto"/>
            <w:bottom w:val="none" w:sz="0" w:space="0" w:color="auto"/>
            <w:right w:val="none" w:sz="0" w:space="0" w:color="auto"/>
          </w:divBdr>
        </w:div>
        <w:div w:id="481385266">
          <w:marLeft w:val="0"/>
          <w:marRight w:val="0"/>
          <w:marTop w:val="0"/>
          <w:marBottom w:val="0"/>
          <w:divBdr>
            <w:top w:val="none" w:sz="0" w:space="0" w:color="auto"/>
            <w:left w:val="none" w:sz="0" w:space="0" w:color="auto"/>
            <w:bottom w:val="none" w:sz="0" w:space="0" w:color="auto"/>
            <w:right w:val="none" w:sz="0" w:space="0" w:color="auto"/>
          </w:divBdr>
        </w:div>
        <w:div w:id="703098594">
          <w:marLeft w:val="0"/>
          <w:marRight w:val="0"/>
          <w:marTop w:val="0"/>
          <w:marBottom w:val="0"/>
          <w:divBdr>
            <w:top w:val="none" w:sz="0" w:space="0" w:color="auto"/>
            <w:left w:val="none" w:sz="0" w:space="0" w:color="auto"/>
            <w:bottom w:val="none" w:sz="0" w:space="0" w:color="auto"/>
            <w:right w:val="none" w:sz="0" w:space="0" w:color="auto"/>
          </w:divBdr>
        </w:div>
        <w:div w:id="18168820">
          <w:marLeft w:val="0"/>
          <w:marRight w:val="0"/>
          <w:marTop w:val="0"/>
          <w:marBottom w:val="0"/>
          <w:divBdr>
            <w:top w:val="none" w:sz="0" w:space="0" w:color="auto"/>
            <w:left w:val="none" w:sz="0" w:space="0" w:color="auto"/>
            <w:bottom w:val="none" w:sz="0" w:space="0" w:color="auto"/>
            <w:right w:val="none" w:sz="0" w:space="0" w:color="auto"/>
          </w:divBdr>
        </w:div>
        <w:div w:id="323821184">
          <w:marLeft w:val="0"/>
          <w:marRight w:val="0"/>
          <w:marTop w:val="0"/>
          <w:marBottom w:val="0"/>
          <w:divBdr>
            <w:top w:val="none" w:sz="0" w:space="0" w:color="auto"/>
            <w:left w:val="none" w:sz="0" w:space="0" w:color="auto"/>
            <w:bottom w:val="none" w:sz="0" w:space="0" w:color="auto"/>
            <w:right w:val="none" w:sz="0" w:space="0" w:color="auto"/>
          </w:divBdr>
        </w:div>
        <w:div w:id="819930338">
          <w:marLeft w:val="0"/>
          <w:marRight w:val="0"/>
          <w:marTop w:val="0"/>
          <w:marBottom w:val="0"/>
          <w:divBdr>
            <w:top w:val="none" w:sz="0" w:space="0" w:color="auto"/>
            <w:left w:val="none" w:sz="0" w:space="0" w:color="auto"/>
            <w:bottom w:val="none" w:sz="0" w:space="0" w:color="auto"/>
            <w:right w:val="none" w:sz="0" w:space="0" w:color="auto"/>
          </w:divBdr>
        </w:div>
        <w:div w:id="136994533">
          <w:marLeft w:val="0"/>
          <w:marRight w:val="0"/>
          <w:marTop w:val="0"/>
          <w:marBottom w:val="0"/>
          <w:divBdr>
            <w:top w:val="none" w:sz="0" w:space="0" w:color="auto"/>
            <w:left w:val="none" w:sz="0" w:space="0" w:color="auto"/>
            <w:bottom w:val="none" w:sz="0" w:space="0" w:color="auto"/>
            <w:right w:val="none" w:sz="0" w:space="0" w:color="auto"/>
          </w:divBdr>
        </w:div>
        <w:div w:id="603802086">
          <w:marLeft w:val="0"/>
          <w:marRight w:val="0"/>
          <w:marTop w:val="0"/>
          <w:marBottom w:val="0"/>
          <w:divBdr>
            <w:top w:val="none" w:sz="0" w:space="0" w:color="auto"/>
            <w:left w:val="none" w:sz="0" w:space="0" w:color="auto"/>
            <w:bottom w:val="none" w:sz="0" w:space="0" w:color="auto"/>
            <w:right w:val="none" w:sz="0" w:space="0" w:color="auto"/>
          </w:divBdr>
        </w:div>
        <w:div w:id="421150339">
          <w:marLeft w:val="0"/>
          <w:marRight w:val="0"/>
          <w:marTop w:val="0"/>
          <w:marBottom w:val="0"/>
          <w:divBdr>
            <w:top w:val="none" w:sz="0" w:space="0" w:color="auto"/>
            <w:left w:val="none" w:sz="0" w:space="0" w:color="auto"/>
            <w:bottom w:val="none" w:sz="0" w:space="0" w:color="auto"/>
            <w:right w:val="none" w:sz="0" w:space="0" w:color="auto"/>
          </w:divBdr>
        </w:div>
        <w:div w:id="932277977">
          <w:marLeft w:val="0"/>
          <w:marRight w:val="0"/>
          <w:marTop w:val="0"/>
          <w:marBottom w:val="0"/>
          <w:divBdr>
            <w:top w:val="none" w:sz="0" w:space="0" w:color="auto"/>
            <w:left w:val="none" w:sz="0" w:space="0" w:color="auto"/>
            <w:bottom w:val="none" w:sz="0" w:space="0" w:color="auto"/>
            <w:right w:val="none" w:sz="0" w:space="0" w:color="auto"/>
          </w:divBdr>
        </w:div>
        <w:div w:id="498692063">
          <w:marLeft w:val="0"/>
          <w:marRight w:val="0"/>
          <w:marTop w:val="0"/>
          <w:marBottom w:val="0"/>
          <w:divBdr>
            <w:top w:val="none" w:sz="0" w:space="0" w:color="auto"/>
            <w:left w:val="none" w:sz="0" w:space="0" w:color="auto"/>
            <w:bottom w:val="none" w:sz="0" w:space="0" w:color="auto"/>
            <w:right w:val="none" w:sz="0" w:space="0" w:color="auto"/>
          </w:divBdr>
        </w:div>
        <w:div w:id="1624918161">
          <w:marLeft w:val="0"/>
          <w:marRight w:val="0"/>
          <w:marTop w:val="0"/>
          <w:marBottom w:val="0"/>
          <w:divBdr>
            <w:top w:val="none" w:sz="0" w:space="0" w:color="auto"/>
            <w:left w:val="none" w:sz="0" w:space="0" w:color="auto"/>
            <w:bottom w:val="none" w:sz="0" w:space="0" w:color="auto"/>
            <w:right w:val="none" w:sz="0" w:space="0" w:color="auto"/>
          </w:divBdr>
        </w:div>
        <w:div w:id="2147313631">
          <w:marLeft w:val="0"/>
          <w:marRight w:val="0"/>
          <w:marTop w:val="0"/>
          <w:marBottom w:val="0"/>
          <w:divBdr>
            <w:top w:val="none" w:sz="0" w:space="0" w:color="auto"/>
            <w:left w:val="none" w:sz="0" w:space="0" w:color="auto"/>
            <w:bottom w:val="none" w:sz="0" w:space="0" w:color="auto"/>
            <w:right w:val="none" w:sz="0" w:space="0" w:color="auto"/>
          </w:divBdr>
        </w:div>
        <w:div w:id="239219543">
          <w:marLeft w:val="0"/>
          <w:marRight w:val="0"/>
          <w:marTop w:val="0"/>
          <w:marBottom w:val="0"/>
          <w:divBdr>
            <w:top w:val="none" w:sz="0" w:space="0" w:color="auto"/>
            <w:left w:val="none" w:sz="0" w:space="0" w:color="auto"/>
            <w:bottom w:val="none" w:sz="0" w:space="0" w:color="auto"/>
            <w:right w:val="none" w:sz="0" w:space="0" w:color="auto"/>
          </w:divBdr>
        </w:div>
      </w:divsChild>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711765896">
      <w:bodyDiv w:val="1"/>
      <w:marLeft w:val="0"/>
      <w:marRight w:val="0"/>
      <w:marTop w:val="0"/>
      <w:marBottom w:val="0"/>
      <w:divBdr>
        <w:top w:val="none" w:sz="0" w:space="0" w:color="auto"/>
        <w:left w:val="none" w:sz="0" w:space="0" w:color="auto"/>
        <w:bottom w:val="none" w:sz="0" w:space="0" w:color="auto"/>
        <w:right w:val="none" w:sz="0" w:space="0" w:color="auto"/>
      </w:divBdr>
    </w:div>
    <w:div w:id="1721133091">
      <w:bodyDiv w:val="1"/>
      <w:marLeft w:val="0"/>
      <w:marRight w:val="0"/>
      <w:marTop w:val="0"/>
      <w:marBottom w:val="0"/>
      <w:divBdr>
        <w:top w:val="none" w:sz="0" w:space="0" w:color="auto"/>
        <w:left w:val="none" w:sz="0" w:space="0" w:color="auto"/>
        <w:bottom w:val="none" w:sz="0" w:space="0" w:color="auto"/>
        <w:right w:val="none" w:sz="0" w:space="0" w:color="auto"/>
      </w:divBdr>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4204777">
      <w:bodyDiv w:val="1"/>
      <w:marLeft w:val="0"/>
      <w:marRight w:val="0"/>
      <w:marTop w:val="0"/>
      <w:marBottom w:val="0"/>
      <w:divBdr>
        <w:top w:val="none" w:sz="0" w:space="0" w:color="auto"/>
        <w:left w:val="none" w:sz="0" w:space="0" w:color="auto"/>
        <w:bottom w:val="none" w:sz="0" w:space="0" w:color="auto"/>
        <w:right w:val="none" w:sz="0" w:space="0" w:color="auto"/>
      </w:divBdr>
      <w:divsChild>
        <w:div w:id="550188330">
          <w:marLeft w:val="0"/>
          <w:marRight w:val="0"/>
          <w:marTop w:val="0"/>
          <w:marBottom w:val="0"/>
          <w:divBdr>
            <w:top w:val="none" w:sz="0" w:space="0" w:color="auto"/>
            <w:left w:val="none" w:sz="0" w:space="0" w:color="auto"/>
            <w:bottom w:val="none" w:sz="0" w:space="0" w:color="auto"/>
            <w:right w:val="none" w:sz="0" w:space="0" w:color="auto"/>
          </w:divBdr>
        </w:div>
        <w:div w:id="733427697">
          <w:marLeft w:val="0"/>
          <w:marRight w:val="0"/>
          <w:marTop w:val="0"/>
          <w:marBottom w:val="0"/>
          <w:divBdr>
            <w:top w:val="none" w:sz="0" w:space="0" w:color="auto"/>
            <w:left w:val="none" w:sz="0" w:space="0" w:color="auto"/>
            <w:bottom w:val="none" w:sz="0" w:space="0" w:color="auto"/>
            <w:right w:val="none" w:sz="0" w:space="0" w:color="auto"/>
          </w:divBdr>
        </w:div>
        <w:div w:id="725303450">
          <w:marLeft w:val="0"/>
          <w:marRight w:val="0"/>
          <w:marTop w:val="0"/>
          <w:marBottom w:val="0"/>
          <w:divBdr>
            <w:top w:val="none" w:sz="0" w:space="0" w:color="auto"/>
            <w:left w:val="none" w:sz="0" w:space="0" w:color="auto"/>
            <w:bottom w:val="none" w:sz="0" w:space="0" w:color="auto"/>
            <w:right w:val="none" w:sz="0" w:space="0" w:color="auto"/>
          </w:divBdr>
        </w:div>
        <w:div w:id="1814522396">
          <w:marLeft w:val="0"/>
          <w:marRight w:val="0"/>
          <w:marTop w:val="0"/>
          <w:marBottom w:val="0"/>
          <w:divBdr>
            <w:top w:val="none" w:sz="0" w:space="0" w:color="auto"/>
            <w:left w:val="none" w:sz="0" w:space="0" w:color="auto"/>
            <w:bottom w:val="none" w:sz="0" w:space="0" w:color="auto"/>
            <w:right w:val="none" w:sz="0" w:space="0" w:color="auto"/>
          </w:divBdr>
        </w:div>
        <w:div w:id="1240870184">
          <w:marLeft w:val="0"/>
          <w:marRight w:val="0"/>
          <w:marTop w:val="0"/>
          <w:marBottom w:val="0"/>
          <w:divBdr>
            <w:top w:val="none" w:sz="0" w:space="0" w:color="auto"/>
            <w:left w:val="none" w:sz="0" w:space="0" w:color="auto"/>
            <w:bottom w:val="none" w:sz="0" w:space="0" w:color="auto"/>
            <w:right w:val="none" w:sz="0" w:space="0" w:color="auto"/>
          </w:divBdr>
        </w:div>
        <w:div w:id="1523856710">
          <w:marLeft w:val="0"/>
          <w:marRight w:val="0"/>
          <w:marTop w:val="0"/>
          <w:marBottom w:val="0"/>
          <w:divBdr>
            <w:top w:val="none" w:sz="0" w:space="0" w:color="auto"/>
            <w:left w:val="none" w:sz="0" w:space="0" w:color="auto"/>
            <w:bottom w:val="none" w:sz="0" w:space="0" w:color="auto"/>
            <w:right w:val="none" w:sz="0" w:space="0" w:color="auto"/>
          </w:divBdr>
        </w:div>
        <w:div w:id="1215702528">
          <w:marLeft w:val="0"/>
          <w:marRight w:val="0"/>
          <w:marTop w:val="0"/>
          <w:marBottom w:val="0"/>
          <w:divBdr>
            <w:top w:val="none" w:sz="0" w:space="0" w:color="auto"/>
            <w:left w:val="none" w:sz="0" w:space="0" w:color="auto"/>
            <w:bottom w:val="none" w:sz="0" w:space="0" w:color="auto"/>
            <w:right w:val="none" w:sz="0" w:space="0" w:color="auto"/>
          </w:divBdr>
        </w:div>
        <w:div w:id="1718161852">
          <w:marLeft w:val="0"/>
          <w:marRight w:val="0"/>
          <w:marTop w:val="0"/>
          <w:marBottom w:val="0"/>
          <w:divBdr>
            <w:top w:val="none" w:sz="0" w:space="0" w:color="auto"/>
            <w:left w:val="none" w:sz="0" w:space="0" w:color="auto"/>
            <w:bottom w:val="none" w:sz="0" w:space="0" w:color="auto"/>
            <w:right w:val="none" w:sz="0" w:space="0" w:color="auto"/>
          </w:divBdr>
        </w:div>
        <w:div w:id="1715037842">
          <w:marLeft w:val="0"/>
          <w:marRight w:val="0"/>
          <w:marTop w:val="0"/>
          <w:marBottom w:val="0"/>
          <w:divBdr>
            <w:top w:val="none" w:sz="0" w:space="0" w:color="auto"/>
            <w:left w:val="none" w:sz="0" w:space="0" w:color="auto"/>
            <w:bottom w:val="none" w:sz="0" w:space="0" w:color="auto"/>
            <w:right w:val="none" w:sz="0" w:space="0" w:color="auto"/>
          </w:divBdr>
        </w:div>
        <w:div w:id="507673448">
          <w:marLeft w:val="0"/>
          <w:marRight w:val="0"/>
          <w:marTop w:val="0"/>
          <w:marBottom w:val="0"/>
          <w:divBdr>
            <w:top w:val="none" w:sz="0" w:space="0" w:color="auto"/>
            <w:left w:val="none" w:sz="0" w:space="0" w:color="auto"/>
            <w:bottom w:val="none" w:sz="0" w:space="0" w:color="auto"/>
            <w:right w:val="none" w:sz="0" w:space="0" w:color="auto"/>
          </w:divBdr>
        </w:div>
        <w:div w:id="1634872888">
          <w:marLeft w:val="0"/>
          <w:marRight w:val="0"/>
          <w:marTop w:val="0"/>
          <w:marBottom w:val="0"/>
          <w:divBdr>
            <w:top w:val="none" w:sz="0" w:space="0" w:color="auto"/>
            <w:left w:val="none" w:sz="0" w:space="0" w:color="auto"/>
            <w:bottom w:val="none" w:sz="0" w:space="0" w:color="auto"/>
            <w:right w:val="none" w:sz="0" w:space="0" w:color="auto"/>
          </w:divBdr>
        </w:div>
        <w:div w:id="486363896">
          <w:marLeft w:val="0"/>
          <w:marRight w:val="0"/>
          <w:marTop w:val="0"/>
          <w:marBottom w:val="0"/>
          <w:divBdr>
            <w:top w:val="none" w:sz="0" w:space="0" w:color="auto"/>
            <w:left w:val="none" w:sz="0" w:space="0" w:color="auto"/>
            <w:bottom w:val="none" w:sz="0" w:space="0" w:color="auto"/>
            <w:right w:val="none" w:sz="0" w:space="0" w:color="auto"/>
          </w:divBdr>
        </w:div>
        <w:div w:id="78137431">
          <w:marLeft w:val="0"/>
          <w:marRight w:val="0"/>
          <w:marTop w:val="0"/>
          <w:marBottom w:val="0"/>
          <w:divBdr>
            <w:top w:val="none" w:sz="0" w:space="0" w:color="auto"/>
            <w:left w:val="none" w:sz="0" w:space="0" w:color="auto"/>
            <w:bottom w:val="none" w:sz="0" w:space="0" w:color="auto"/>
            <w:right w:val="none" w:sz="0" w:space="0" w:color="auto"/>
          </w:divBdr>
        </w:div>
        <w:div w:id="1114716613">
          <w:marLeft w:val="0"/>
          <w:marRight w:val="0"/>
          <w:marTop w:val="0"/>
          <w:marBottom w:val="0"/>
          <w:divBdr>
            <w:top w:val="none" w:sz="0" w:space="0" w:color="auto"/>
            <w:left w:val="none" w:sz="0" w:space="0" w:color="auto"/>
            <w:bottom w:val="none" w:sz="0" w:space="0" w:color="auto"/>
            <w:right w:val="none" w:sz="0" w:space="0" w:color="auto"/>
          </w:divBdr>
        </w:div>
        <w:div w:id="1308390558">
          <w:marLeft w:val="0"/>
          <w:marRight w:val="0"/>
          <w:marTop w:val="0"/>
          <w:marBottom w:val="0"/>
          <w:divBdr>
            <w:top w:val="none" w:sz="0" w:space="0" w:color="auto"/>
            <w:left w:val="none" w:sz="0" w:space="0" w:color="auto"/>
            <w:bottom w:val="none" w:sz="0" w:space="0" w:color="auto"/>
            <w:right w:val="none" w:sz="0" w:space="0" w:color="auto"/>
          </w:divBdr>
        </w:div>
        <w:div w:id="172039008">
          <w:marLeft w:val="0"/>
          <w:marRight w:val="0"/>
          <w:marTop w:val="0"/>
          <w:marBottom w:val="0"/>
          <w:divBdr>
            <w:top w:val="none" w:sz="0" w:space="0" w:color="auto"/>
            <w:left w:val="none" w:sz="0" w:space="0" w:color="auto"/>
            <w:bottom w:val="none" w:sz="0" w:space="0" w:color="auto"/>
            <w:right w:val="none" w:sz="0" w:space="0" w:color="auto"/>
          </w:divBdr>
        </w:div>
        <w:div w:id="918560869">
          <w:marLeft w:val="0"/>
          <w:marRight w:val="0"/>
          <w:marTop w:val="0"/>
          <w:marBottom w:val="0"/>
          <w:divBdr>
            <w:top w:val="none" w:sz="0" w:space="0" w:color="auto"/>
            <w:left w:val="none" w:sz="0" w:space="0" w:color="auto"/>
            <w:bottom w:val="none" w:sz="0" w:space="0" w:color="auto"/>
            <w:right w:val="none" w:sz="0" w:space="0" w:color="auto"/>
          </w:divBdr>
        </w:div>
        <w:div w:id="1541673894">
          <w:marLeft w:val="0"/>
          <w:marRight w:val="0"/>
          <w:marTop w:val="0"/>
          <w:marBottom w:val="0"/>
          <w:divBdr>
            <w:top w:val="none" w:sz="0" w:space="0" w:color="auto"/>
            <w:left w:val="none" w:sz="0" w:space="0" w:color="auto"/>
            <w:bottom w:val="none" w:sz="0" w:space="0" w:color="auto"/>
            <w:right w:val="none" w:sz="0" w:space="0" w:color="auto"/>
          </w:divBdr>
        </w:div>
        <w:div w:id="1673020140">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96429887">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1959749833">
      <w:bodyDiv w:val="1"/>
      <w:marLeft w:val="0"/>
      <w:marRight w:val="0"/>
      <w:marTop w:val="0"/>
      <w:marBottom w:val="0"/>
      <w:divBdr>
        <w:top w:val="none" w:sz="0" w:space="0" w:color="auto"/>
        <w:left w:val="none" w:sz="0" w:space="0" w:color="auto"/>
        <w:bottom w:val="none" w:sz="0" w:space="0" w:color="auto"/>
        <w:right w:val="none" w:sz="0" w:space="0" w:color="auto"/>
      </w:divBdr>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 w:id="213313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ckunit.com/" TargetMode="External"/><Relationship Id="rId3" Type="http://schemas.openxmlformats.org/officeDocument/2006/relationships/settings" Target="settings.xml"/><Relationship Id="rId7" Type="http://schemas.openxmlformats.org/officeDocument/2006/relationships/hyperlink" Target="https://www.linkedin.com/company/trackunit-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1</TotalTime>
  <Pages>3</Pages>
  <Words>1169</Words>
  <Characters>6669</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Christoffer Grønborg Larsen</cp:lastModifiedBy>
  <cp:revision>2</cp:revision>
  <cp:lastPrinted>2021-04-21T14:05:00Z</cp:lastPrinted>
  <dcterms:created xsi:type="dcterms:W3CDTF">2025-02-11T07:36:00Z</dcterms:created>
  <dcterms:modified xsi:type="dcterms:W3CDTF">2025-02-11T07:36:00Z</dcterms:modified>
</cp:coreProperties>
</file>